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E7" w:rsidRDefault="00DF1563">
      <w:pPr>
        <w:spacing w:line="360" w:lineRule="auto"/>
        <w:jc w:val="center"/>
      </w:pPr>
      <w:r>
        <w:rPr>
          <w:b/>
          <w:sz w:val="28"/>
          <w:szCs w:val="28"/>
          <w:lang w:val="lt-LT"/>
        </w:rPr>
        <w:t>Bendroji dalis</w:t>
      </w:r>
    </w:p>
    <w:p w:rsidR="001421E7" w:rsidRDefault="00DF1563">
      <w:pPr>
        <w:spacing w:line="360" w:lineRule="auto"/>
      </w:pPr>
      <w:r>
        <w:rPr>
          <w:sz w:val="26"/>
          <w:szCs w:val="26"/>
          <w:lang w:val="lt-LT"/>
        </w:rPr>
        <w:t xml:space="preserve">2015 m. Panemunėlio seniūnijoje yra deklaravę gyvenamąją vietą  </w:t>
      </w:r>
      <w:r>
        <w:rPr>
          <w:color w:val="FF0000"/>
          <w:sz w:val="26"/>
          <w:szCs w:val="26"/>
          <w:lang w:val="lt-LT"/>
        </w:rPr>
        <w:t>1322 (</w:t>
      </w:r>
      <w:r>
        <w:rPr>
          <w:sz w:val="26"/>
          <w:szCs w:val="26"/>
          <w:lang w:val="lt-LT"/>
        </w:rPr>
        <w:t>1363) gyventojai. Atvykimą deklaravo</w:t>
      </w:r>
      <w:r>
        <w:rPr>
          <w:color w:val="FF0000"/>
          <w:sz w:val="26"/>
          <w:szCs w:val="26"/>
          <w:lang w:val="lt-LT"/>
        </w:rPr>
        <w:t xml:space="preserve"> 42</w:t>
      </w:r>
      <w:r>
        <w:rPr>
          <w:sz w:val="26"/>
          <w:szCs w:val="26"/>
          <w:lang w:val="lt-LT"/>
        </w:rPr>
        <w:t xml:space="preserve">, išvyko į užsienį </w:t>
      </w:r>
      <w:r>
        <w:rPr>
          <w:color w:val="FF0000"/>
          <w:sz w:val="26"/>
          <w:szCs w:val="26"/>
          <w:lang w:val="lt-LT"/>
        </w:rPr>
        <w:t>10,</w:t>
      </w:r>
      <w:r>
        <w:rPr>
          <w:sz w:val="26"/>
          <w:szCs w:val="26"/>
          <w:lang w:val="lt-LT"/>
        </w:rPr>
        <w:t xml:space="preserve"> išduota pažymų apie gyvenamą vietą </w:t>
      </w:r>
      <w:r>
        <w:rPr>
          <w:color w:val="FF0000"/>
          <w:sz w:val="26"/>
          <w:szCs w:val="26"/>
          <w:lang w:val="lt-LT"/>
        </w:rPr>
        <w:t>60,</w:t>
      </w:r>
      <w:r>
        <w:rPr>
          <w:sz w:val="26"/>
          <w:szCs w:val="26"/>
          <w:lang w:val="lt-LT"/>
        </w:rPr>
        <w:t xml:space="preserve"> padaryta</w:t>
      </w:r>
      <w:r>
        <w:rPr>
          <w:color w:val="FF0000"/>
          <w:sz w:val="26"/>
          <w:szCs w:val="26"/>
          <w:lang w:val="lt-LT"/>
        </w:rPr>
        <w:t xml:space="preserve"> 22</w:t>
      </w:r>
      <w:r>
        <w:rPr>
          <w:sz w:val="26"/>
          <w:szCs w:val="26"/>
          <w:lang w:val="lt-LT"/>
        </w:rPr>
        <w:t xml:space="preserve"> gyvenamos vietos sprendimų keitimai. </w:t>
      </w:r>
    </w:p>
    <w:p w:rsidR="001421E7" w:rsidRDefault="00DF1563">
      <w:pPr>
        <w:spacing w:line="360" w:lineRule="auto"/>
        <w:rPr>
          <w:b/>
          <w:lang w:val="lt-LT"/>
        </w:rPr>
      </w:pPr>
      <w:r>
        <w:rPr>
          <w:b/>
          <w:sz w:val="26"/>
          <w:szCs w:val="26"/>
          <w:lang w:val="lt-LT"/>
        </w:rPr>
        <w:t>Gyventojų socialinė padėtis:</w:t>
      </w:r>
    </w:p>
    <w:p w:rsidR="001421E7" w:rsidRDefault="00DF1563">
      <w:pPr>
        <w:spacing w:line="360" w:lineRule="auto"/>
      </w:pPr>
      <w:r>
        <w:rPr>
          <w:sz w:val="26"/>
          <w:szCs w:val="26"/>
          <w:lang w:val="lt-LT"/>
        </w:rPr>
        <w:t xml:space="preserve">- </w:t>
      </w:r>
      <w:proofErr w:type="spellStart"/>
      <w:r>
        <w:rPr>
          <w:sz w:val="26"/>
          <w:szCs w:val="26"/>
          <w:lang w:val="lt-LT"/>
        </w:rPr>
        <w:t>pensijinio</w:t>
      </w:r>
      <w:proofErr w:type="spellEnd"/>
      <w:r>
        <w:rPr>
          <w:sz w:val="26"/>
          <w:szCs w:val="26"/>
          <w:lang w:val="lt-LT"/>
        </w:rPr>
        <w:t xml:space="preserve"> amžiaus – 269 (281)</w:t>
      </w:r>
    </w:p>
    <w:p w:rsidR="001421E7" w:rsidRDefault="00DF1563">
      <w:pPr>
        <w:spacing w:line="360" w:lineRule="auto"/>
        <w:rPr>
          <w:lang w:val="lt-LT"/>
        </w:rPr>
      </w:pPr>
      <w:r>
        <w:rPr>
          <w:sz w:val="26"/>
          <w:szCs w:val="26"/>
          <w:lang w:val="lt-LT"/>
        </w:rPr>
        <w:t xml:space="preserve">- virš 85 metų ir vyresni </w:t>
      </w:r>
      <w:r>
        <w:rPr>
          <w:color w:val="FF0000"/>
          <w:sz w:val="26"/>
          <w:szCs w:val="26"/>
          <w:lang w:val="lt-LT"/>
        </w:rPr>
        <w:t>– 46;</w:t>
      </w:r>
    </w:p>
    <w:p w:rsidR="001421E7" w:rsidRDefault="00DF1563">
      <w:pPr>
        <w:spacing w:line="360" w:lineRule="auto"/>
      </w:pPr>
      <w:r>
        <w:rPr>
          <w:sz w:val="26"/>
          <w:szCs w:val="26"/>
          <w:lang w:val="lt-LT"/>
        </w:rPr>
        <w:t>- apie 35 (50) šeimas gauna socialinę pašalpą;</w:t>
      </w:r>
    </w:p>
    <w:p w:rsidR="001421E7" w:rsidRDefault="00DF1563">
      <w:pPr>
        <w:spacing w:line="360" w:lineRule="auto"/>
      </w:pPr>
      <w:r>
        <w:rPr>
          <w:sz w:val="26"/>
          <w:szCs w:val="26"/>
          <w:lang w:val="lt-LT"/>
        </w:rPr>
        <w:t>-  priimta 15 (35)  prašymų ir paskaičiuotos išlaidos kietam kurui įsigyti;</w:t>
      </w:r>
    </w:p>
    <w:p w:rsidR="001421E7" w:rsidRDefault="00DF1563">
      <w:pPr>
        <w:spacing w:line="360" w:lineRule="auto"/>
      </w:pPr>
      <w:r>
        <w:rPr>
          <w:sz w:val="26"/>
          <w:szCs w:val="26"/>
          <w:lang w:val="lt-LT"/>
        </w:rPr>
        <w:t>- organizuojamas ir vykdomas maisto paketų iš Europos pagalbos fondo dalinimas 305 (352)  seniūnijos gyventojams;</w:t>
      </w:r>
    </w:p>
    <w:p w:rsidR="001421E7" w:rsidRDefault="00DF1563">
      <w:pPr>
        <w:spacing w:line="360" w:lineRule="auto"/>
      </w:pPr>
      <w:r>
        <w:rPr>
          <w:sz w:val="26"/>
          <w:szCs w:val="26"/>
          <w:lang w:val="lt-LT"/>
        </w:rPr>
        <w:t>- surašyti 28 (27) buities tyrimo aktai;</w:t>
      </w:r>
    </w:p>
    <w:p w:rsidR="001421E7" w:rsidRDefault="00DF1563">
      <w:pPr>
        <w:spacing w:line="360" w:lineRule="auto"/>
      </w:pPr>
      <w:r>
        <w:rPr>
          <w:sz w:val="26"/>
          <w:szCs w:val="26"/>
          <w:lang w:val="lt-LT"/>
        </w:rPr>
        <w:t>- priimta 39 (51) prašymai dėl mokyklinių prekių įsigijimo ir nemokamo maitinimo;</w:t>
      </w:r>
    </w:p>
    <w:p w:rsidR="001421E7" w:rsidRDefault="00DF1563">
      <w:pPr>
        <w:spacing w:line="360" w:lineRule="auto"/>
      </w:pPr>
      <w:r>
        <w:rPr>
          <w:sz w:val="26"/>
          <w:szCs w:val="26"/>
          <w:lang w:val="lt-LT"/>
        </w:rPr>
        <w:t>- 2 kartus per metus 13 (20)  asmenų gauna maisto produktus iš maisto banko;</w:t>
      </w:r>
    </w:p>
    <w:p w:rsidR="001421E7" w:rsidRDefault="00DF1563">
      <w:pPr>
        <w:spacing w:line="360" w:lineRule="auto"/>
      </w:pPr>
      <w:r>
        <w:rPr>
          <w:sz w:val="26"/>
          <w:szCs w:val="26"/>
          <w:lang w:val="lt-LT"/>
        </w:rPr>
        <w:t>- priimta ir užpildyta 7 (16)  prašymai vaiko išmokoms gauti;</w:t>
      </w:r>
    </w:p>
    <w:p w:rsidR="001421E7" w:rsidRDefault="00DF1563">
      <w:pPr>
        <w:spacing w:line="360" w:lineRule="auto"/>
      </w:pPr>
      <w:r>
        <w:rPr>
          <w:sz w:val="26"/>
          <w:szCs w:val="26"/>
          <w:lang w:val="lt-LT"/>
        </w:rPr>
        <w:t xml:space="preserve">- </w:t>
      </w:r>
      <w:r>
        <w:rPr>
          <w:color w:val="FF0000"/>
          <w:sz w:val="26"/>
          <w:szCs w:val="26"/>
          <w:lang w:val="lt-LT"/>
        </w:rPr>
        <w:t>16</w:t>
      </w:r>
      <w:r>
        <w:rPr>
          <w:color w:val="000000"/>
          <w:sz w:val="26"/>
          <w:szCs w:val="26"/>
          <w:lang w:val="lt-LT"/>
        </w:rPr>
        <w:t xml:space="preserve"> (7)</w:t>
      </w:r>
      <w:r>
        <w:rPr>
          <w:sz w:val="26"/>
          <w:szCs w:val="26"/>
          <w:lang w:val="lt-LT"/>
        </w:rPr>
        <w:t xml:space="preserve">garbingo amžiaus gyventojų socialinių pašalpų gavėjų pagalba buvo pagelbėta atlikti sunkesnius buities bei ūkio darbus;  </w:t>
      </w:r>
    </w:p>
    <w:p w:rsidR="001421E7" w:rsidRDefault="00DF1563">
      <w:pPr>
        <w:spacing w:line="360" w:lineRule="auto"/>
        <w:rPr>
          <w:lang w:val="lt-LT"/>
        </w:rPr>
      </w:pPr>
      <w:r>
        <w:rPr>
          <w:sz w:val="26"/>
          <w:szCs w:val="26"/>
          <w:lang w:val="lt-LT"/>
        </w:rPr>
        <w:t>Gauta maltiečių labdara išdalinta tolimesniuose kaimuose gyvenančioms nepasiturinčioms šeimoms.</w:t>
      </w:r>
    </w:p>
    <w:p w:rsidR="001421E7" w:rsidRDefault="00DF1563">
      <w:pPr>
        <w:spacing w:line="360" w:lineRule="auto"/>
      </w:pPr>
      <w:r>
        <w:rPr>
          <w:sz w:val="26"/>
          <w:szCs w:val="26"/>
          <w:lang w:val="lt-LT"/>
        </w:rPr>
        <w:t xml:space="preserve">      </w:t>
      </w:r>
      <w:r>
        <w:rPr>
          <w:b/>
          <w:bCs/>
          <w:sz w:val="26"/>
          <w:szCs w:val="26"/>
          <w:lang w:val="lt-LT"/>
        </w:rPr>
        <w:t>2015 m. pradžioje</w:t>
      </w:r>
      <w:r>
        <w:rPr>
          <w:sz w:val="26"/>
          <w:szCs w:val="26"/>
          <w:lang w:val="lt-LT"/>
        </w:rPr>
        <w:t xml:space="preserve"> socialinės rizikos šeimų buvo 18. Metų bėgyje 2 šeimose keitėsi gyvenimo sąlygos, įpročiai ir požiūris į vaikų auginimą bei priežiūrą, todėl jos buvo išbrauktos iš socialinės rizikos šeimų sąrašo. 3 šeimos keitė gyvenamąją vietą-išvyko gyventi kitur. 1 šeima išbraukta iš socialinės rizikos sąrašų  dėl vaikų pilnametystės.</w:t>
      </w:r>
    </w:p>
    <w:p w:rsidR="001421E7" w:rsidRDefault="00DF1563">
      <w:pPr>
        <w:spacing w:line="360" w:lineRule="auto"/>
      </w:pPr>
      <w:r>
        <w:rPr>
          <w:sz w:val="26"/>
          <w:szCs w:val="26"/>
          <w:lang w:val="lt-LT"/>
        </w:rPr>
        <w:t xml:space="preserve">Šiuo metu  seniūnijoje yra 12(18) </w:t>
      </w:r>
      <w:r>
        <w:rPr>
          <w:b/>
          <w:sz w:val="26"/>
          <w:szCs w:val="26"/>
          <w:lang w:val="lt-LT"/>
        </w:rPr>
        <w:t>socialinės rizikos šeimų</w:t>
      </w:r>
      <w:r>
        <w:rPr>
          <w:sz w:val="26"/>
          <w:szCs w:val="26"/>
          <w:lang w:val="lt-LT"/>
        </w:rPr>
        <w:t xml:space="preserve">. Jose auga 31(49) vaikas. Dar 4 (3) šeimos yra stebimos ir ruošiami dokumentai  įtraukti į socialinės rizikos šeimų sąrašą. </w:t>
      </w:r>
    </w:p>
    <w:p w:rsidR="001421E7" w:rsidRDefault="00DF1563">
      <w:pPr>
        <w:spacing w:line="360" w:lineRule="auto"/>
      </w:pPr>
      <w:r>
        <w:rPr>
          <w:sz w:val="26"/>
          <w:szCs w:val="26"/>
          <w:lang w:val="lt-LT"/>
        </w:rPr>
        <w:t xml:space="preserve">Šiose šeimose su policijos įgaliotiniu lankytasi 108(65) kartus, su jomis nuolat dirbama prevenciškai. </w:t>
      </w:r>
    </w:p>
    <w:p w:rsidR="001421E7" w:rsidRDefault="00DF1563">
      <w:pPr>
        <w:spacing w:line="360" w:lineRule="auto"/>
      </w:pPr>
      <w:r>
        <w:rPr>
          <w:sz w:val="26"/>
          <w:szCs w:val="26"/>
          <w:lang w:val="lt-LT"/>
        </w:rPr>
        <w:lastRenderedPageBreak/>
        <w:t>Su Rokiškio priešgaisrinės gelbėjimo tarnybos specialistais aplankyta 12(12) socialinės rizikos šeimų bei asmenų ir patikrinta  kaminų bei krosnių būklė, suteikta išsami informacija apie dūmų detektorius, kuriuos patariama įsirengti.</w:t>
      </w:r>
    </w:p>
    <w:p w:rsidR="001421E7" w:rsidRDefault="00DF1563">
      <w:pPr>
        <w:spacing w:line="360" w:lineRule="auto"/>
      </w:pPr>
      <w:r>
        <w:rPr>
          <w:sz w:val="26"/>
          <w:szCs w:val="26"/>
          <w:lang w:val="lt-LT"/>
        </w:rPr>
        <w:t xml:space="preserve">2014 m. 3vaikai apgyvendinti </w:t>
      </w:r>
      <w:proofErr w:type="spellStart"/>
      <w:r>
        <w:rPr>
          <w:sz w:val="26"/>
          <w:szCs w:val="26"/>
          <w:lang w:val="lt-LT"/>
        </w:rPr>
        <w:t>Obelių</w:t>
      </w:r>
      <w:proofErr w:type="spellEnd"/>
      <w:r>
        <w:rPr>
          <w:sz w:val="26"/>
          <w:szCs w:val="26"/>
          <w:lang w:val="lt-LT"/>
        </w:rPr>
        <w:t xml:space="preserve"> globos namuose, kurių tėvams ir šiuo metu dar nėra apribota motinystės (tėvystės) valdžia. Tačiau šiose šeimose gyvenimo būdas per 2015 metus nesikeitė , todėl vaikai į šeimas nėra grąžinami.</w:t>
      </w:r>
    </w:p>
    <w:p w:rsidR="001421E7" w:rsidRDefault="00DF1563">
      <w:pPr>
        <w:spacing w:line="360" w:lineRule="auto"/>
      </w:pPr>
      <w:r>
        <w:rPr>
          <w:sz w:val="26"/>
          <w:szCs w:val="26"/>
          <w:lang w:val="lt-LT"/>
        </w:rPr>
        <w:t>Vienos šeimos vaikas, kuris  laikinai buvo globojamas ,,</w:t>
      </w:r>
      <w:proofErr w:type="spellStart"/>
      <w:r>
        <w:rPr>
          <w:sz w:val="26"/>
          <w:szCs w:val="26"/>
          <w:lang w:val="lt-LT"/>
        </w:rPr>
        <w:t>Katalėjos</w:t>
      </w:r>
      <w:proofErr w:type="spellEnd"/>
      <w:r>
        <w:rPr>
          <w:sz w:val="26"/>
          <w:szCs w:val="26"/>
          <w:lang w:val="lt-LT"/>
        </w:rPr>
        <w:t xml:space="preserve">  šeimynoje“, 2015 </w:t>
      </w:r>
      <w:proofErr w:type="spellStart"/>
      <w:r>
        <w:rPr>
          <w:sz w:val="26"/>
          <w:szCs w:val="26"/>
          <w:lang w:val="lt-LT"/>
        </w:rPr>
        <w:t>m.grįžo</w:t>
      </w:r>
      <w:proofErr w:type="spellEnd"/>
      <w:r>
        <w:rPr>
          <w:sz w:val="26"/>
          <w:szCs w:val="26"/>
          <w:lang w:val="lt-LT"/>
        </w:rPr>
        <w:t xml:space="preserve"> gyventi į biologinę šeimą.</w:t>
      </w:r>
    </w:p>
    <w:p w:rsidR="001421E7" w:rsidRDefault="00DF1563">
      <w:pPr>
        <w:spacing w:line="360" w:lineRule="auto"/>
        <w:rPr>
          <w:lang w:val="lt-LT"/>
        </w:rPr>
      </w:pPr>
      <w:r>
        <w:rPr>
          <w:sz w:val="26"/>
          <w:szCs w:val="26"/>
          <w:lang w:val="lt-LT"/>
        </w:rPr>
        <w:t xml:space="preserve">Laikinai globojami 4(5) vaikai, kurių tėvai išvykę į užsienį. </w:t>
      </w:r>
    </w:p>
    <w:p w:rsidR="001421E7" w:rsidRDefault="00DF1563">
      <w:pPr>
        <w:spacing w:line="360" w:lineRule="auto"/>
      </w:pPr>
      <w:r>
        <w:rPr>
          <w:sz w:val="26"/>
          <w:szCs w:val="26"/>
          <w:lang w:val="lt-LT"/>
        </w:rPr>
        <w:t>4(3) vaikams nustatyta nuolatinė globa.</w:t>
      </w:r>
    </w:p>
    <w:p w:rsidR="001421E7" w:rsidRDefault="00DF1563">
      <w:pPr>
        <w:spacing w:line="360" w:lineRule="auto"/>
        <w:rPr>
          <w:lang w:val="lt-LT"/>
        </w:rPr>
      </w:pPr>
      <w:r>
        <w:rPr>
          <w:sz w:val="26"/>
          <w:szCs w:val="26"/>
          <w:lang w:val="lt-LT"/>
        </w:rPr>
        <w:t>Vienkartinė socialinė pašalpa buvo skirta 7(8) šeimoms.</w:t>
      </w:r>
    </w:p>
    <w:p w:rsidR="001421E7" w:rsidRDefault="00DF1563">
      <w:pPr>
        <w:spacing w:line="360" w:lineRule="auto"/>
      </w:pPr>
      <w:r>
        <w:rPr>
          <w:sz w:val="26"/>
          <w:szCs w:val="26"/>
          <w:lang w:val="lt-LT"/>
        </w:rPr>
        <w:t>-  Socialinės rizikos šeimose augantiems 23 (41) vaikams buvo padėta įsigyti būtiniausias mokymosi priemones.</w:t>
      </w:r>
    </w:p>
    <w:p w:rsidR="001421E7" w:rsidRDefault="00DF1563">
      <w:pPr>
        <w:spacing w:line="360" w:lineRule="auto"/>
      </w:pPr>
      <w:r>
        <w:rPr>
          <w:sz w:val="26"/>
          <w:szCs w:val="26"/>
          <w:lang w:val="lt-LT"/>
        </w:rPr>
        <w:t>-  10(17) socialinės rizikos šeimų sutvarkyti dokumentai dėl nemokamo maitinimo mokykloje.</w:t>
      </w:r>
    </w:p>
    <w:p w:rsidR="001421E7" w:rsidRDefault="00DF1563">
      <w:pPr>
        <w:spacing w:line="360" w:lineRule="auto"/>
        <w:rPr>
          <w:lang w:val="lt-LT"/>
        </w:rPr>
      </w:pPr>
      <w:r>
        <w:rPr>
          <w:sz w:val="26"/>
          <w:szCs w:val="26"/>
          <w:lang w:val="lt-LT"/>
        </w:rPr>
        <w:t>2015 metais buvo surašyti:</w:t>
      </w:r>
    </w:p>
    <w:p w:rsidR="001421E7" w:rsidRDefault="00DF1563">
      <w:pPr>
        <w:spacing w:line="360" w:lineRule="auto"/>
      </w:pPr>
      <w:r>
        <w:rPr>
          <w:sz w:val="26"/>
          <w:szCs w:val="26"/>
          <w:lang w:val="lt-LT"/>
        </w:rPr>
        <w:t>- 1(7) buities ir gyvenimo sąlygų patikrinimo aktas;</w:t>
      </w:r>
    </w:p>
    <w:p w:rsidR="001421E7" w:rsidRDefault="00DF1563">
      <w:pPr>
        <w:spacing w:line="360" w:lineRule="auto"/>
      </w:pPr>
      <w:r>
        <w:rPr>
          <w:sz w:val="26"/>
          <w:szCs w:val="26"/>
          <w:lang w:val="lt-LT"/>
        </w:rPr>
        <w:t>- 0(18) asmenų (šeimų) socialinių paslaugų poreikio vertinimo aktai.</w:t>
      </w:r>
    </w:p>
    <w:tbl>
      <w:tblPr>
        <w:tblW w:w="10270" w:type="dxa"/>
        <w:tblInd w:w="-677" w:type="dxa"/>
        <w:tblCellMar>
          <w:left w:w="0" w:type="dxa"/>
          <w:right w:w="0" w:type="dxa"/>
        </w:tblCellMar>
        <w:tblLook w:val="04A0"/>
      </w:tblPr>
      <w:tblGrid>
        <w:gridCol w:w="10270"/>
      </w:tblGrid>
      <w:tr w:rsidR="001421E7">
        <w:trPr>
          <w:trHeight w:val="50"/>
          <w:tblHeader/>
        </w:trPr>
        <w:tc>
          <w:tcPr>
            <w:tcW w:w="10270" w:type="dxa"/>
            <w:shd w:val="clear" w:color="auto" w:fill="auto"/>
          </w:tcPr>
          <w:p w:rsidR="001421E7" w:rsidRDefault="00DF1563">
            <w:pPr>
              <w:spacing w:line="360" w:lineRule="auto"/>
              <w:jc w:val="center"/>
            </w:pPr>
            <w:r>
              <w:rPr>
                <w:b/>
                <w:sz w:val="26"/>
                <w:szCs w:val="26"/>
                <w:lang w:val="lt-LT"/>
              </w:rPr>
              <w:lastRenderedPageBreak/>
              <w:t>Žemės ūkio funkcijų vykdymas</w:t>
            </w:r>
          </w:p>
          <w:p w:rsidR="001421E7" w:rsidRDefault="001F7CA7">
            <w:pPr>
              <w:spacing w:line="360" w:lineRule="auto"/>
              <w:ind w:left="252"/>
            </w:pPr>
            <w:r>
              <w:rPr>
                <w:sz w:val="26"/>
                <w:szCs w:val="26"/>
                <w:lang w:val="lt-LT"/>
              </w:rPr>
              <w:t>2015</w:t>
            </w:r>
            <w:r w:rsidR="00327D30">
              <w:rPr>
                <w:sz w:val="26"/>
                <w:szCs w:val="26"/>
                <w:lang w:val="lt-LT"/>
              </w:rPr>
              <w:t xml:space="preserve"> </w:t>
            </w:r>
            <w:r w:rsidR="00DF1563">
              <w:rPr>
                <w:sz w:val="26"/>
                <w:szCs w:val="26"/>
                <w:lang w:val="lt-LT"/>
              </w:rPr>
              <w:t xml:space="preserve"> metais  seniūnijoje elektroniniu b</w:t>
            </w:r>
            <w:r>
              <w:rPr>
                <w:sz w:val="26"/>
                <w:szCs w:val="26"/>
                <w:lang w:val="lt-LT"/>
              </w:rPr>
              <w:t>ūdu priimta ir užregistruota 130</w:t>
            </w:r>
            <w:r w:rsidR="00DF1563">
              <w:rPr>
                <w:sz w:val="26"/>
                <w:szCs w:val="26"/>
                <w:lang w:val="lt-LT"/>
              </w:rPr>
              <w:t xml:space="preserve"> pareiškėjų paraiškos tiesioginėms ir kitoms kompensacinėms išmokoms už žemės ūkio naudmenų ir pasėlių plotus gauti. Įbraižyti </w:t>
            </w:r>
            <w:r w:rsidR="00327D30">
              <w:rPr>
                <w:sz w:val="26"/>
                <w:szCs w:val="26"/>
                <w:lang w:val="lt-LT"/>
              </w:rPr>
              <w:t>2415 laukų, priimta 35</w:t>
            </w:r>
            <w:r w:rsidR="00DF1563">
              <w:rPr>
                <w:sz w:val="26"/>
                <w:szCs w:val="26"/>
                <w:lang w:val="lt-LT"/>
              </w:rPr>
              <w:t xml:space="preserve"> dokumentai dėl deklaruotų duomenų keitimo. Bendras deklaruotų pasėlių ir pievų plotas </w:t>
            </w:r>
            <w:r w:rsidR="00327D30">
              <w:rPr>
                <w:sz w:val="26"/>
                <w:szCs w:val="26"/>
                <w:lang w:val="lt-LT"/>
              </w:rPr>
              <w:t>6019</w:t>
            </w:r>
            <w:r w:rsidR="00DF1563">
              <w:rPr>
                <w:sz w:val="26"/>
                <w:szCs w:val="26"/>
                <w:lang w:val="lt-LT"/>
              </w:rPr>
              <w:t xml:space="preserve"> ha, vidutinis seniūnijos ūkio dydis – </w:t>
            </w:r>
            <w:r w:rsidR="00327D30">
              <w:rPr>
                <w:sz w:val="26"/>
                <w:szCs w:val="26"/>
                <w:lang w:val="lt-LT"/>
              </w:rPr>
              <w:t>29</w:t>
            </w:r>
            <w:r w:rsidR="00DB22FF">
              <w:rPr>
                <w:sz w:val="26"/>
                <w:szCs w:val="26"/>
                <w:lang w:val="lt-LT"/>
              </w:rPr>
              <w:t xml:space="preserve"> ha. Seniūnijoje įregistruoti 9 ekologiniai ūkiai</w:t>
            </w:r>
            <w:r w:rsidR="00DF1563">
              <w:rPr>
                <w:sz w:val="26"/>
                <w:szCs w:val="26"/>
                <w:lang w:val="lt-LT"/>
              </w:rPr>
              <w:t xml:space="preserve">, kurie dirba 795 ha žemės plotą. 7 pareiškėjų </w:t>
            </w:r>
            <w:r w:rsidR="00DB22FF">
              <w:rPr>
                <w:sz w:val="26"/>
                <w:szCs w:val="26"/>
                <w:lang w:val="lt-LT"/>
              </w:rPr>
              <w:t>deklaruotas apželdintas mišku 36,5</w:t>
            </w:r>
            <w:r w:rsidR="00DF1563">
              <w:rPr>
                <w:sz w:val="26"/>
                <w:szCs w:val="26"/>
                <w:lang w:val="lt-LT"/>
              </w:rPr>
              <w:t xml:space="preserve"> ha plotas, 1 pareiškėjas dalyvauja Miškų aplinkosaugos priemonėje su 2,81 ha miško plotu.</w:t>
            </w:r>
          </w:p>
          <w:p w:rsidR="001421E7" w:rsidRDefault="00DF1563">
            <w:pPr>
              <w:spacing w:line="360" w:lineRule="auto"/>
              <w:ind w:left="252"/>
            </w:pPr>
            <w:r>
              <w:rPr>
                <w:sz w:val="26"/>
                <w:szCs w:val="26"/>
                <w:lang w:val="lt-LT"/>
              </w:rPr>
              <w:t>Žemės ūkio ir kaimo verslo centro</w:t>
            </w:r>
            <w:r w:rsidR="00DB22FF">
              <w:rPr>
                <w:sz w:val="26"/>
                <w:szCs w:val="26"/>
                <w:lang w:val="lt-LT"/>
              </w:rPr>
              <w:t xml:space="preserve"> registre atnaujinti  320</w:t>
            </w:r>
            <w:r>
              <w:rPr>
                <w:sz w:val="26"/>
                <w:szCs w:val="26"/>
                <w:lang w:val="lt-LT"/>
              </w:rPr>
              <w:t xml:space="preserve"> valdų du</w:t>
            </w:r>
            <w:r w:rsidR="00DB22FF">
              <w:rPr>
                <w:sz w:val="26"/>
                <w:szCs w:val="26"/>
                <w:lang w:val="lt-LT"/>
              </w:rPr>
              <w:t>omenys. Naujai įregistruotos – 2</w:t>
            </w:r>
            <w:r>
              <w:rPr>
                <w:sz w:val="26"/>
                <w:szCs w:val="26"/>
                <w:lang w:val="lt-LT"/>
              </w:rPr>
              <w:t xml:space="preserve"> valdos,</w:t>
            </w:r>
            <w:r w:rsidR="00DB22FF">
              <w:rPr>
                <w:sz w:val="26"/>
                <w:szCs w:val="26"/>
                <w:lang w:val="lt-LT"/>
              </w:rPr>
              <w:t xml:space="preserve"> išregistruotos - 5 valdos. 2016</w:t>
            </w:r>
            <w:r>
              <w:rPr>
                <w:sz w:val="26"/>
                <w:szCs w:val="26"/>
                <w:lang w:val="lt-LT"/>
              </w:rPr>
              <w:t xml:space="preserve"> metais buvo konsultuojami ūkininkai, norin</w:t>
            </w:r>
            <w:r w:rsidR="00DB22FF">
              <w:rPr>
                <w:sz w:val="26"/>
                <w:szCs w:val="26"/>
                <w:lang w:val="lt-LT"/>
              </w:rPr>
              <w:t xml:space="preserve">tys dalyvauti Kaimo plėtros 2014-2020 </w:t>
            </w:r>
            <w:r>
              <w:rPr>
                <w:sz w:val="26"/>
                <w:szCs w:val="26"/>
                <w:lang w:val="lt-LT"/>
              </w:rPr>
              <w:t xml:space="preserve"> metų programos priemonėse „ Žemės ūkio valdų modernizavimas“ ir </w:t>
            </w:r>
            <w:bookmarkStart w:id="0" w:name="__DdeLink__447_875821873"/>
            <w:r>
              <w:rPr>
                <w:sz w:val="26"/>
                <w:szCs w:val="26"/>
                <w:lang w:val="lt-LT"/>
              </w:rPr>
              <w:t>„Asbestinių stogų dangos keitimas“</w:t>
            </w:r>
            <w:bookmarkEnd w:id="0"/>
            <w:r>
              <w:rPr>
                <w:sz w:val="26"/>
                <w:szCs w:val="26"/>
                <w:lang w:val="lt-LT"/>
              </w:rPr>
              <w:t>. Dėl  dalyvavimo priemonėje „Asbestinių stogų dangos keitimas“ padėta</w:t>
            </w:r>
            <w:r w:rsidR="00DB22FF">
              <w:rPr>
                <w:sz w:val="26"/>
                <w:szCs w:val="26"/>
                <w:lang w:val="lt-LT"/>
              </w:rPr>
              <w:t xml:space="preserve"> pareiškėjams užpildyti paraiškas</w:t>
            </w:r>
            <w:r>
              <w:rPr>
                <w:sz w:val="26"/>
                <w:szCs w:val="26"/>
                <w:lang w:val="lt-LT"/>
              </w:rPr>
              <w:t>, o baigusiems</w:t>
            </w:r>
            <w:r w:rsidR="00DB22FF">
              <w:rPr>
                <w:sz w:val="26"/>
                <w:szCs w:val="26"/>
                <w:lang w:val="lt-LT"/>
              </w:rPr>
              <w:t xml:space="preserve"> įgyvendinti – mokėjimo prašymą bei projekto įgyvendinimo galutinę/metinę ataskaitą.</w:t>
            </w:r>
            <w:r>
              <w:rPr>
                <w:sz w:val="26"/>
                <w:szCs w:val="26"/>
                <w:lang w:val="lt-LT"/>
              </w:rPr>
              <w:t xml:space="preserve"> Priimami, registruojami ir siunčiami į NMA kiti pareiškėjų prašymai ir dokumentai, susiję su paraiškų tiesioginėms ir kompensacinėms išmokoms už  žemės ūkio naudmenų ir pasėlių plotus. </w:t>
            </w:r>
          </w:p>
          <w:p w:rsidR="001421E7" w:rsidRPr="00DB22FF" w:rsidRDefault="00DF1563" w:rsidP="00DB22FF">
            <w:pPr>
              <w:spacing w:line="360" w:lineRule="auto"/>
              <w:ind w:left="252"/>
            </w:pPr>
            <w:r>
              <w:rPr>
                <w:sz w:val="26"/>
                <w:szCs w:val="26"/>
                <w:lang w:val="lt-LT"/>
              </w:rPr>
              <w:t>Teikiami statistiniai duomenys Statistikos departamentui- apie seniūnijos ūkininkų pasėlių plotus ir gautą derlių bei privačios žemės ūkio paskirties žemės rinkos kainų tyrimą.</w:t>
            </w:r>
          </w:p>
        </w:tc>
      </w:tr>
    </w:tbl>
    <w:p w:rsidR="00B204DF" w:rsidRDefault="00DF1563" w:rsidP="00B204DF">
      <w:pPr>
        <w:pStyle w:val="prastasistinklapis"/>
        <w:spacing w:after="0"/>
        <w:rPr>
          <w:sz w:val="26"/>
          <w:szCs w:val="26"/>
        </w:rPr>
      </w:pPr>
      <w:r>
        <w:t xml:space="preserve">      </w:t>
      </w:r>
      <w:r>
        <w:rPr>
          <w:sz w:val="26"/>
          <w:szCs w:val="26"/>
        </w:rPr>
        <w:t xml:space="preserve"> Rajono mastu yra vykdomas konkursas „Metų ūkis“, kuriame dalyvavo mūsų seniūnijos ūkininkai</w:t>
      </w:r>
      <w:r w:rsidR="00B204DF">
        <w:rPr>
          <w:sz w:val="26"/>
          <w:szCs w:val="26"/>
        </w:rPr>
        <w:t>:</w:t>
      </w:r>
    </w:p>
    <w:p w:rsidR="00B204DF" w:rsidRPr="00B204DF" w:rsidRDefault="00DF1563" w:rsidP="00B204DF">
      <w:pPr>
        <w:pStyle w:val="prastasistinklapis"/>
        <w:spacing w:after="0"/>
        <w:rPr>
          <w:rFonts w:eastAsia="Times New Roman" w:cs="Times New Roman"/>
          <w:color w:val="auto"/>
          <w:lang w:val="en-US" w:eastAsia="lt-LT" w:bidi="ar-SA"/>
        </w:rPr>
      </w:pPr>
      <w:r>
        <w:rPr>
          <w:sz w:val="26"/>
          <w:szCs w:val="26"/>
        </w:rPr>
        <w:t xml:space="preserve"> </w:t>
      </w:r>
      <w:r w:rsidR="00B204DF">
        <w:rPr>
          <w:sz w:val="26"/>
          <w:szCs w:val="26"/>
        </w:rPr>
        <w:t xml:space="preserve"> iki 100 ha - </w:t>
      </w:r>
      <w:proofErr w:type="spellStart"/>
      <w:r w:rsidR="00B204DF"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>Arturas</w:t>
      </w:r>
      <w:proofErr w:type="spellEnd"/>
      <w:r w:rsidR="00B204DF"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 xml:space="preserve"> </w:t>
      </w:r>
      <w:proofErr w:type="spellStart"/>
      <w:r w:rsidR="00B204DF"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>Strumskys</w:t>
      </w:r>
      <w:proofErr w:type="spellEnd"/>
      <w:r w:rsidR="00B204DF"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 xml:space="preserve"> (</w:t>
      </w:r>
      <w:proofErr w:type="spellStart"/>
      <w:r w:rsidR="00B204DF"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>Šetekšnų</w:t>
      </w:r>
      <w:proofErr w:type="spellEnd"/>
      <w:r w:rsidR="00B204DF"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 xml:space="preserve"> km.);</w:t>
      </w:r>
      <w:r w:rsid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 xml:space="preserve"> </w:t>
      </w:r>
      <w:r w:rsidR="00B204DF"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 xml:space="preserve">Darius </w:t>
      </w:r>
      <w:proofErr w:type="spellStart"/>
      <w:r w:rsidR="00B204DF"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>Šarkauskas</w:t>
      </w:r>
      <w:proofErr w:type="spellEnd"/>
      <w:r w:rsidR="00B204DF"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 xml:space="preserve"> (</w:t>
      </w:r>
      <w:proofErr w:type="spellStart"/>
      <w:r w:rsidR="00B204DF"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>Bajoriškių</w:t>
      </w:r>
      <w:proofErr w:type="spellEnd"/>
      <w:r w:rsidR="00B204DF"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 xml:space="preserve"> </w:t>
      </w:r>
      <w:proofErr w:type="spellStart"/>
      <w:r w:rsidR="00B204DF"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>kaimas</w:t>
      </w:r>
      <w:proofErr w:type="spellEnd"/>
      <w:r w:rsidR="00B204DF"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>);</w:t>
      </w:r>
    </w:p>
    <w:p w:rsidR="00B204DF" w:rsidRPr="00B204DF" w:rsidRDefault="00B204DF" w:rsidP="00B204DF">
      <w:pPr>
        <w:suppressAutoHyphens w:val="0"/>
        <w:spacing w:before="100" w:beforeAutospacing="1" w:after="0" w:line="240" w:lineRule="auto"/>
        <w:rPr>
          <w:rFonts w:eastAsia="Times New Roman" w:cs="Times New Roman"/>
          <w:color w:val="auto"/>
          <w:lang w:val="en-US" w:eastAsia="lt-LT" w:bidi="ar-SA"/>
        </w:rPr>
      </w:pPr>
      <w:proofErr w:type="spellStart"/>
      <w:r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>Virš</w:t>
      </w:r>
      <w:proofErr w:type="spellEnd"/>
      <w:r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 xml:space="preserve"> 100 ha</w:t>
      </w:r>
      <w:r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 xml:space="preserve"> - </w:t>
      </w:r>
      <w:r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 xml:space="preserve">Marius </w:t>
      </w:r>
      <w:proofErr w:type="spellStart"/>
      <w:proofErr w:type="gramStart"/>
      <w:r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>Lukšys</w:t>
      </w:r>
      <w:proofErr w:type="spellEnd"/>
      <w:r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 xml:space="preserve"> </w:t>
      </w:r>
      <w:r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>(</w:t>
      </w:r>
      <w:proofErr w:type="spellStart"/>
      <w:proofErr w:type="gramEnd"/>
      <w:r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>Panemunėlio</w:t>
      </w:r>
      <w:proofErr w:type="spellEnd"/>
      <w:r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 xml:space="preserve"> g.st.);</w:t>
      </w:r>
      <w:r>
        <w:rPr>
          <w:rFonts w:eastAsia="Times New Roman" w:cs="Times New Roman"/>
          <w:color w:val="auto"/>
          <w:lang w:val="en-US" w:eastAsia="lt-LT" w:bidi="ar-SA"/>
        </w:rPr>
        <w:t xml:space="preserve"> </w:t>
      </w:r>
      <w:proofErr w:type="spellStart"/>
      <w:r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>Dangira</w:t>
      </w:r>
      <w:proofErr w:type="spellEnd"/>
      <w:r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 xml:space="preserve"> </w:t>
      </w:r>
      <w:proofErr w:type="spellStart"/>
      <w:r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>Davainienė</w:t>
      </w:r>
      <w:proofErr w:type="spellEnd"/>
      <w:r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 xml:space="preserve"> </w:t>
      </w:r>
      <w:r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>(</w:t>
      </w:r>
      <w:proofErr w:type="spellStart"/>
      <w:r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>Legiškio</w:t>
      </w:r>
      <w:proofErr w:type="spellEnd"/>
      <w:r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 xml:space="preserve"> km.);</w:t>
      </w:r>
      <w:r>
        <w:rPr>
          <w:rFonts w:eastAsia="Times New Roman" w:cs="Times New Roman"/>
          <w:color w:val="auto"/>
          <w:lang w:val="en-US" w:eastAsia="lt-LT" w:bidi="ar-SA"/>
        </w:rPr>
        <w:t xml:space="preserve"> </w:t>
      </w:r>
      <w:r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 xml:space="preserve">Tomas </w:t>
      </w:r>
      <w:proofErr w:type="spellStart"/>
      <w:r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>Davainis</w:t>
      </w:r>
      <w:proofErr w:type="spellEnd"/>
      <w:r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 xml:space="preserve"> (</w:t>
      </w:r>
      <w:proofErr w:type="spellStart"/>
      <w:r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>Legiškio</w:t>
      </w:r>
      <w:proofErr w:type="spellEnd"/>
      <w:r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 xml:space="preserve"> km.).</w:t>
      </w:r>
    </w:p>
    <w:p w:rsidR="00B204DF" w:rsidRPr="00B204DF" w:rsidRDefault="00B204DF" w:rsidP="00B204DF">
      <w:pPr>
        <w:suppressAutoHyphens w:val="0"/>
        <w:spacing w:before="100" w:beforeAutospacing="1" w:after="0" w:line="240" w:lineRule="auto"/>
        <w:rPr>
          <w:rFonts w:eastAsia="Times New Roman" w:cs="Times New Roman"/>
          <w:color w:val="auto"/>
          <w:lang w:val="en-US" w:eastAsia="lt-LT" w:bidi="ar-SA"/>
        </w:rPr>
      </w:pPr>
      <w:proofErr w:type="spellStart"/>
      <w:r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>Jaunieji</w:t>
      </w:r>
      <w:proofErr w:type="spellEnd"/>
      <w:r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 xml:space="preserve"> </w:t>
      </w:r>
      <w:proofErr w:type="spellStart"/>
      <w:r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>ūkininkai</w:t>
      </w:r>
      <w:proofErr w:type="spellEnd"/>
      <w:r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 xml:space="preserve">– </w:t>
      </w:r>
      <w:proofErr w:type="spellStart"/>
      <w:r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>Martynas</w:t>
      </w:r>
      <w:proofErr w:type="spellEnd"/>
      <w:r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 xml:space="preserve"> </w:t>
      </w:r>
      <w:proofErr w:type="spellStart"/>
      <w:r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>Kurklietis</w:t>
      </w:r>
      <w:proofErr w:type="spellEnd"/>
      <w:r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 xml:space="preserve"> (</w:t>
      </w:r>
      <w:proofErr w:type="spellStart"/>
      <w:r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>Panemunėlio</w:t>
      </w:r>
      <w:proofErr w:type="spellEnd"/>
      <w:r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 xml:space="preserve"> g.st.)</w:t>
      </w:r>
      <w:proofErr w:type="gramStart"/>
      <w:r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>;</w:t>
      </w:r>
      <w:r>
        <w:rPr>
          <w:rFonts w:eastAsia="Times New Roman" w:cs="Times New Roman"/>
          <w:color w:val="auto"/>
          <w:lang w:val="en-US" w:eastAsia="lt-LT" w:bidi="ar-SA"/>
        </w:rPr>
        <w:t xml:space="preserve"> </w:t>
      </w:r>
      <w:r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 xml:space="preserve"> </w:t>
      </w:r>
      <w:proofErr w:type="spellStart"/>
      <w:r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>Mindaugas</w:t>
      </w:r>
      <w:proofErr w:type="spellEnd"/>
      <w:proofErr w:type="gramEnd"/>
      <w:r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 xml:space="preserve"> </w:t>
      </w:r>
      <w:proofErr w:type="spellStart"/>
      <w:r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>Čypas</w:t>
      </w:r>
      <w:proofErr w:type="spellEnd"/>
      <w:r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 xml:space="preserve"> (</w:t>
      </w:r>
      <w:proofErr w:type="spellStart"/>
      <w:r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>Legiškio</w:t>
      </w:r>
      <w:proofErr w:type="spellEnd"/>
      <w:r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 xml:space="preserve"> km.);</w:t>
      </w:r>
    </w:p>
    <w:p w:rsidR="00B204DF" w:rsidRPr="00B204DF" w:rsidRDefault="00B204DF" w:rsidP="00B204DF">
      <w:pPr>
        <w:suppressAutoHyphens w:val="0"/>
        <w:spacing w:before="100" w:beforeAutospacing="1" w:after="0" w:line="240" w:lineRule="auto"/>
        <w:rPr>
          <w:rFonts w:eastAsia="Times New Roman" w:cs="Times New Roman"/>
          <w:color w:val="auto"/>
          <w:lang w:val="en-US" w:eastAsia="lt-LT" w:bidi="ar-SA"/>
        </w:rPr>
      </w:pPr>
      <w:proofErr w:type="spellStart"/>
      <w:r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>Vygantas</w:t>
      </w:r>
      <w:proofErr w:type="spellEnd"/>
      <w:r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 xml:space="preserve"> </w:t>
      </w:r>
      <w:proofErr w:type="spellStart"/>
      <w:r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>Giedrys</w:t>
      </w:r>
      <w:proofErr w:type="spellEnd"/>
      <w:r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 xml:space="preserve"> (</w:t>
      </w:r>
      <w:proofErr w:type="spellStart"/>
      <w:r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>Šetekšnų</w:t>
      </w:r>
      <w:proofErr w:type="spellEnd"/>
      <w:r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 xml:space="preserve"> km.).</w:t>
      </w:r>
    </w:p>
    <w:p w:rsidR="00B204DF" w:rsidRPr="00B204DF" w:rsidRDefault="00B204DF" w:rsidP="00B204DF">
      <w:pPr>
        <w:suppressAutoHyphens w:val="0"/>
        <w:spacing w:before="100" w:beforeAutospacing="1" w:after="0" w:line="240" w:lineRule="auto"/>
        <w:rPr>
          <w:rFonts w:eastAsia="Times New Roman" w:cs="Times New Roman"/>
          <w:color w:val="auto"/>
          <w:lang w:val="en-US" w:eastAsia="lt-LT" w:bidi="ar-SA"/>
        </w:rPr>
      </w:pPr>
      <w:proofErr w:type="spellStart"/>
      <w:r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>Ekologiniai</w:t>
      </w:r>
      <w:proofErr w:type="spellEnd"/>
      <w:r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 xml:space="preserve"> </w:t>
      </w:r>
      <w:proofErr w:type="spellStart"/>
      <w:r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>ūkiai</w:t>
      </w:r>
      <w:proofErr w:type="spellEnd"/>
      <w:r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 xml:space="preserve"> </w:t>
      </w:r>
      <w:proofErr w:type="gramStart"/>
      <w:r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>-</w:t>
      </w:r>
      <w:r>
        <w:rPr>
          <w:rFonts w:eastAsia="Times New Roman" w:cs="Times New Roman"/>
          <w:color w:val="auto"/>
          <w:lang w:val="en-US" w:eastAsia="lt-LT" w:bidi="ar-SA"/>
        </w:rPr>
        <w:t xml:space="preserve"> </w:t>
      </w:r>
      <w:r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 xml:space="preserve"> </w:t>
      </w:r>
      <w:proofErr w:type="spellStart"/>
      <w:r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>Dalius</w:t>
      </w:r>
      <w:proofErr w:type="spellEnd"/>
      <w:proofErr w:type="gramEnd"/>
      <w:r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 xml:space="preserve"> </w:t>
      </w:r>
      <w:proofErr w:type="spellStart"/>
      <w:r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>Tijūšas</w:t>
      </w:r>
      <w:proofErr w:type="spellEnd"/>
      <w:r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 xml:space="preserve"> (</w:t>
      </w:r>
      <w:proofErr w:type="spellStart"/>
      <w:r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>Klišių</w:t>
      </w:r>
      <w:proofErr w:type="spellEnd"/>
      <w:r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 xml:space="preserve"> km.);</w:t>
      </w:r>
      <w:r>
        <w:rPr>
          <w:rFonts w:eastAsia="Times New Roman" w:cs="Times New Roman"/>
          <w:color w:val="auto"/>
          <w:lang w:val="en-US" w:eastAsia="lt-LT" w:bidi="ar-SA"/>
        </w:rPr>
        <w:t xml:space="preserve"> </w:t>
      </w:r>
      <w:r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 xml:space="preserve"> </w:t>
      </w:r>
      <w:proofErr w:type="spellStart"/>
      <w:r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>Renata</w:t>
      </w:r>
      <w:proofErr w:type="spellEnd"/>
      <w:r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 xml:space="preserve"> </w:t>
      </w:r>
      <w:proofErr w:type="spellStart"/>
      <w:r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>Paloniovienė</w:t>
      </w:r>
      <w:proofErr w:type="spellEnd"/>
      <w:r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 xml:space="preserve"> (</w:t>
      </w:r>
      <w:proofErr w:type="spellStart"/>
      <w:r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>Klišių</w:t>
      </w:r>
      <w:proofErr w:type="spellEnd"/>
      <w:r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 xml:space="preserve"> km.);</w:t>
      </w:r>
    </w:p>
    <w:p w:rsidR="00B204DF" w:rsidRPr="00B204DF" w:rsidRDefault="00B204DF" w:rsidP="00B204DF">
      <w:pPr>
        <w:suppressAutoHyphens w:val="0"/>
        <w:spacing w:before="100" w:beforeAutospacing="1" w:after="0" w:line="240" w:lineRule="auto"/>
        <w:rPr>
          <w:rFonts w:eastAsia="Times New Roman" w:cs="Times New Roman"/>
          <w:color w:val="auto"/>
          <w:lang w:val="en-US" w:eastAsia="lt-LT" w:bidi="ar-SA"/>
        </w:rPr>
      </w:pPr>
      <w:r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>Bronislava</w:t>
      </w:r>
      <w:proofErr w:type="spellEnd"/>
      <w:r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 xml:space="preserve"> </w:t>
      </w:r>
      <w:proofErr w:type="spellStart"/>
      <w:proofErr w:type="gramStart"/>
      <w:r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>Mažeikienė</w:t>
      </w:r>
      <w:proofErr w:type="spellEnd"/>
      <w:r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 xml:space="preserve"> </w:t>
      </w:r>
      <w:r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 xml:space="preserve"> (</w:t>
      </w:r>
      <w:proofErr w:type="spellStart"/>
      <w:proofErr w:type="gramEnd"/>
      <w:r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>Vilių</w:t>
      </w:r>
      <w:proofErr w:type="spellEnd"/>
      <w:r w:rsidRPr="00B204DF">
        <w:rPr>
          <w:rFonts w:eastAsia="Times New Roman" w:cs="Times New Roman"/>
          <w:color w:val="000000"/>
          <w:sz w:val="22"/>
          <w:szCs w:val="22"/>
          <w:lang w:val="en-US" w:eastAsia="lt-LT" w:bidi="ar-SA"/>
        </w:rPr>
        <w:t xml:space="preserve"> km.)</w:t>
      </w:r>
    </w:p>
    <w:p w:rsidR="001421E7" w:rsidRDefault="001421E7" w:rsidP="00B204DF">
      <w:pPr>
        <w:spacing w:line="360" w:lineRule="auto"/>
        <w:jc w:val="both"/>
        <w:rPr>
          <w:lang w:val="lt-LT"/>
        </w:rPr>
      </w:pPr>
    </w:p>
    <w:p w:rsidR="001421E7" w:rsidRDefault="001421E7"/>
    <w:p w:rsidR="001421E7" w:rsidRDefault="00DF1563">
      <w:pPr>
        <w:spacing w:line="360" w:lineRule="auto"/>
        <w:jc w:val="both"/>
      </w:pPr>
      <w:r>
        <w:rPr>
          <w:b/>
          <w:bCs/>
          <w:sz w:val="26"/>
          <w:szCs w:val="26"/>
          <w:lang w:val="lt-LT"/>
        </w:rPr>
        <w:lastRenderedPageBreak/>
        <w:t>Per 2015 m.</w:t>
      </w:r>
      <w:r>
        <w:rPr>
          <w:sz w:val="26"/>
          <w:szCs w:val="26"/>
          <w:lang w:val="lt-LT"/>
        </w:rPr>
        <w:t xml:space="preserve"> išduotos 143 pažymos, patvirtinančios gyventojų faktinę padėtį.</w:t>
      </w:r>
    </w:p>
    <w:p w:rsidR="001421E7" w:rsidRDefault="00DF1563">
      <w:pPr>
        <w:spacing w:line="360" w:lineRule="auto"/>
        <w:jc w:val="both"/>
      </w:pPr>
      <w:r>
        <w:rPr>
          <w:sz w:val="26"/>
          <w:szCs w:val="26"/>
          <w:lang w:val="lt-LT"/>
        </w:rPr>
        <w:t>Įregistruoti 26 mirties aktai, išduoti 26 mirties liudijimai.</w:t>
      </w:r>
    </w:p>
    <w:p w:rsidR="001421E7" w:rsidRDefault="00DF1563">
      <w:pPr>
        <w:spacing w:line="360" w:lineRule="auto"/>
        <w:jc w:val="both"/>
      </w:pPr>
      <w:r>
        <w:rPr>
          <w:sz w:val="26"/>
          <w:szCs w:val="26"/>
          <w:lang w:val="lt-LT"/>
        </w:rPr>
        <w:t>Gyventojų registre 2015 metais  įregistruoti 4 naujagimiai.</w:t>
      </w:r>
    </w:p>
    <w:p w:rsidR="001421E7" w:rsidRDefault="00DF1563">
      <w:pPr>
        <w:spacing w:line="360" w:lineRule="auto"/>
        <w:jc w:val="both"/>
      </w:pPr>
      <w:r>
        <w:rPr>
          <w:sz w:val="26"/>
          <w:szCs w:val="26"/>
          <w:lang w:val="lt-LT"/>
        </w:rPr>
        <w:t>Išduota 13 leidimų medžių kirtimui.</w:t>
      </w:r>
    </w:p>
    <w:p w:rsidR="001421E7" w:rsidRDefault="00DF1563">
      <w:pPr>
        <w:spacing w:line="360" w:lineRule="auto"/>
        <w:ind w:left="-360" w:firstLine="360"/>
        <w:jc w:val="both"/>
      </w:pPr>
      <w:r>
        <w:rPr>
          <w:sz w:val="26"/>
          <w:szCs w:val="26"/>
          <w:lang w:val="lt-LT"/>
        </w:rPr>
        <w:t>Išduoti 27 leidimai laidoti kapinėse.</w:t>
      </w:r>
    </w:p>
    <w:p w:rsidR="001421E7" w:rsidRDefault="00DF1563">
      <w:pPr>
        <w:spacing w:line="360" w:lineRule="auto"/>
        <w:ind w:left="-360"/>
        <w:jc w:val="both"/>
      </w:pPr>
      <w:r>
        <w:rPr>
          <w:sz w:val="26"/>
          <w:szCs w:val="26"/>
          <w:lang w:val="lt-LT"/>
        </w:rPr>
        <w:t xml:space="preserve">     Atlikta 11 notarinių veiksmų.</w:t>
      </w:r>
    </w:p>
    <w:p w:rsidR="001421E7" w:rsidRDefault="00DF1563">
      <w:pPr>
        <w:pStyle w:val="prastasis1"/>
        <w:spacing w:line="360" w:lineRule="auto"/>
        <w:ind w:left="25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Buvo paruošta 42 savivaldybės administracijos direktoriaus įsakymų projektai ir 1 savivaldybės tarybos sprendimo projektas, seniūnijos kaimų objektams suteikti adresai, įregistruojant juos adresų registre, pagal poreikį tikslinami anksčiau suteikti adresai.</w:t>
      </w:r>
    </w:p>
    <w:p w:rsidR="001421E7" w:rsidRDefault="00DF1563">
      <w:pPr>
        <w:pStyle w:val="prastasis1"/>
        <w:spacing w:line="360" w:lineRule="auto"/>
        <w:ind w:left="252"/>
      </w:pPr>
      <w:r>
        <w:rPr>
          <w:rFonts w:ascii="Times New Roman" w:hAnsi="Times New Roman"/>
          <w:color w:val="000000"/>
          <w:sz w:val="26"/>
          <w:szCs w:val="26"/>
        </w:rPr>
        <w:t xml:space="preserve">Vadovaujantis Rokiškio rajono savivaldybės tarybos 2009-03-27 sprendimu Nr. TS-4.55 patvirtintomis Rokiškio rajono savivaldybės gyvenamųjų vietovių tvarkymo ir švaros taisyklėmis bei Gyvūnų laikymo Rokiškio rajono savivaldybės teritorijos gyvenamosiose vietovėse taisyklėmis, patvirtintomis Rokiškio rajono savivaldybės administracijos direktoriaus 2013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m.birželio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4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d.įsakymu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Nr.AV-486,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10 gyventojų įteikti įspėjimai dėl neprižiūrimų šunų, 4 gyventojams įteikti įspėjimai dėl nuosavybės teise priklausančių pastatų ir aplinkos nepriežiūros.</w:t>
      </w:r>
    </w:p>
    <w:p w:rsidR="001421E7" w:rsidRDefault="001421E7">
      <w:pPr>
        <w:pStyle w:val="prastasis1"/>
        <w:spacing w:line="360" w:lineRule="auto"/>
        <w:ind w:left="252"/>
        <w:rPr>
          <w:color w:val="000000"/>
        </w:rPr>
      </w:pPr>
    </w:p>
    <w:p w:rsidR="001421E7" w:rsidRDefault="00DF1563">
      <w:pPr>
        <w:pStyle w:val="prastasis1"/>
        <w:spacing w:line="360" w:lineRule="auto"/>
        <w:ind w:left="25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FINANSAI</w:t>
      </w:r>
    </w:p>
    <w:p w:rsidR="001421E7" w:rsidRDefault="00DF1563">
      <w:pPr>
        <w:spacing w:line="360" w:lineRule="auto"/>
      </w:pPr>
      <w:r>
        <w:rPr>
          <w:b/>
          <w:sz w:val="26"/>
          <w:szCs w:val="26"/>
          <w:lang w:val="lt-LT"/>
        </w:rPr>
        <w:t xml:space="preserve">         Yra Rokiškio rajono tarybos patvirtintos lėšos ir finansavimo šaltiniai penkioms programoms</w:t>
      </w:r>
      <w:r>
        <w:rPr>
          <w:sz w:val="26"/>
          <w:szCs w:val="26"/>
          <w:lang w:val="lt-LT"/>
        </w:rPr>
        <w:t>:</w:t>
      </w:r>
    </w:p>
    <w:p w:rsidR="001421E7" w:rsidRDefault="00DF1563">
      <w:pPr>
        <w:spacing w:line="360" w:lineRule="auto"/>
        <w:rPr>
          <w:lang w:val="lt-LT"/>
        </w:rPr>
      </w:pPr>
      <w:r>
        <w:rPr>
          <w:sz w:val="26"/>
          <w:szCs w:val="26"/>
          <w:lang w:val="lt-LT"/>
        </w:rPr>
        <w:t>1. Savivaldybės funkcijų įgyvendinimas ir vykdymas.</w:t>
      </w:r>
    </w:p>
    <w:p w:rsidR="001421E7" w:rsidRDefault="00DF1563">
      <w:pPr>
        <w:spacing w:line="360" w:lineRule="auto"/>
        <w:rPr>
          <w:lang w:val="lt-LT"/>
        </w:rPr>
      </w:pPr>
      <w:r>
        <w:rPr>
          <w:sz w:val="26"/>
          <w:szCs w:val="26"/>
          <w:lang w:val="lt-LT"/>
        </w:rPr>
        <w:t>2. Ugdymo kokybės ir mokymosi užtikrinimas.</w:t>
      </w:r>
    </w:p>
    <w:p w:rsidR="001421E7" w:rsidRDefault="00DF1563">
      <w:pPr>
        <w:spacing w:line="360" w:lineRule="auto"/>
        <w:rPr>
          <w:lang w:val="lt-LT"/>
        </w:rPr>
      </w:pPr>
      <w:r>
        <w:rPr>
          <w:sz w:val="26"/>
          <w:szCs w:val="26"/>
          <w:lang w:val="lt-LT"/>
        </w:rPr>
        <w:t>3.Kultūros, sporto, bendruomenės ir vaikų, jaunimo gyvenimo aktyvinimas.</w:t>
      </w:r>
    </w:p>
    <w:p w:rsidR="001421E7" w:rsidRDefault="00DF1563">
      <w:pPr>
        <w:spacing w:line="360" w:lineRule="auto"/>
        <w:rPr>
          <w:lang w:val="lt-LT"/>
        </w:rPr>
      </w:pPr>
      <w:r>
        <w:rPr>
          <w:sz w:val="26"/>
          <w:szCs w:val="26"/>
          <w:lang w:val="lt-LT"/>
        </w:rPr>
        <w:t>4. Socialinės paramos ir sveikatos apsaugos paslaugų kokybės gerinimas.</w:t>
      </w:r>
    </w:p>
    <w:p w:rsidR="001421E7" w:rsidRDefault="00DF1563">
      <w:pPr>
        <w:spacing w:line="360" w:lineRule="auto"/>
        <w:rPr>
          <w:lang w:val="lt-LT"/>
        </w:rPr>
      </w:pPr>
      <w:r>
        <w:rPr>
          <w:sz w:val="26"/>
          <w:szCs w:val="26"/>
          <w:lang w:val="lt-LT"/>
        </w:rPr>
        <w:t>5. Rajono infrastruktūros objektų priežiūra, plėtra ir modernizavimas.</w:t>
      </w:r>
    </w:p>
    <w:p w:rsidR="001421E7" w:rsidRDefault="001421E7">
      <w:pPr>
        <w:rPr>
          <w:sz w:val="26"/>
          <w:szCs w:val="26"/>
          <w:lang w:val="lt-LT"/>
        </w:rPr>
      </w:pPr>
    </w:p>
    <w:tbl>
      <w:tblPr>
        <w:tblW w:w="7468" w:type="dxa"/>
        <w:tblInd w:w="-35" w:type="dxa"/>
        <w:tblBorders>
          <w:top w:val="single" w:sz="4" w:space="0" w:color="808080"/>
          <w:left w:val="single" w:sz="4" w:space="0" w:color="808080"/>
          <w:bottom w:val="single" w:sz="4" w:space="0" w:color="808080"/>
          <w:insideH w:val="single" w:sz="4" w:space="0" w:color="808080"/>
        </w:tblBorders>
        <w:tblCellMar>
          <w:left w:w="-5" w:type="dxa"/>
          <w:right w:w="0" w:type="dxa"/>
        </w:tblCellMar>
        <w:tblLook w:val="04A0"/>
      </w:tblPr>
      <w:tblGrid>
        <w:gridCol w:w="3174"/>
        <w:gridCol w:w="1325"/>
        <w:gridCol w:w="2969"/>
      </w:tblGrid>
      <w:tr w:rsidR="001421E7">
        <w:trPr>
          <w:trHeight w:val="248"/>
        </w:trPr>
        <w:tc>
          <w:tcPr>
            <w:tcW w:w="3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-5" w:type="dxa"/>
            </w:tcMar>
          </w:tcPr>
          <w:p w:rsidR="001421E7" w:rsidRDefault="00DF1563">
            <w:pPr>
              <w:rPr>
                <w:lang w:val="lt-LT"/>
              </w:rPr>
            </w:pPr>
            <w:r>
              <w:rPr>
                <w:sz w:val="26"/>
                <w:szCs w:val="26"/>
                <w:lang w:val="lt-LT"/>
              </w:rPr>
              <w:lastRenderedPageBreak/>
              <w:t>Programos pavadinimas</w:t>
            </w:r>
          </w:p>
        </w:tc>
        <w:tc>
          <w:tcPr>
            <w:tcW w:w="13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-5" w:type="dxa"/>
            </w:tcMar>
          </w:tcPr>
          <w:p w:rsidR="001421E7" w:rsidRDefault="00DF1563">
            <w:r>
              <w:rPr>
                <w:sz w:val="26"/>
                <w:szCs w:val="26"/>
                <w:lang w:val="lt-LT"/>
              </w:rPr>
              <w:t xml:space="preserve">Lėšos, tūkst. </w:t>
            </w:r>
            <w:proofErr w:type="spellStart"/>
            <w:r>
              <w:rPr>
                <w:sz w:val="26"/>
                <w:szCs w:val="26"/>
                <w:lang w:val="lt-LT"/>
              </w:rPr>
              <w:t>Eur</w:t>
            </w:r>
            <w:proofErr w:type="spellEnd"/>
          </w:p>
        </w:tc>
        <w:tc>
          <w:tcPr>
            <w:tcW w:w="2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-5" w:type="dxa"/>
            </w:tcMar>
          </w:tcPr>
          <w:p w:rsidR="001421E7" w:rsidRDefault="00DF1563">
            <w:pPr>
              <w:rPr>
                <w:lang w:val="lt-LT"/>
              </w:rPr>
            </w:pPr>
            <w:r>
              <w:rPr>
                <w:sz w:val="26"/>
                <w:szCs w:val="26"/>
                <w:lang w:val="lt-LT"/>
              </w:rPr>
              <w:t>Finansavimo šaltinis</w:t>
            </w:r>
          </w:p>
        </w:tc>
      </w:tr>
      <w:tr w:rsidR="001421E7">
        <w:trPr>
          <w:trHeight w:val="496"/>
        </w:trPr>
        <w:tc>
          <w:tcPr>
            <w:tcW w:w="3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-5" w:type="dxa"/>
            </w:tcMar>
          </w:tcPr>
          <w:p w:rsidR="001421E7" w:rsidRDefault="00DF1563">
            <w:pPr>
              <w:rPr>
                <w:lang w:val="lt-LT"/>
              </w:rPr>
            </w:pPr>
            <w:r>
              <w:rPr>
                <w:sz w:val="26"/>
                <w:szCs w:val="26"/>
                <w:lang w:val="lt-LT"/>
              </w:rPr>
              <w:t>Savivaldybės  funkcijų įgyvendinimas ir vykdymas</w:t>
            </w:r>
          </w:p>
        </w:tc>
        <w:tc>
          <w:tcPr>
            <w:tcW w:w="13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-5" w:type="dxa"/>
            </w:tcMar>
          </w:tcPr>
          <w:p w:rsidR="001421E7" w:rsidRDefault="00DF1563">
            <w:pPr>
              <w:jc w:val="center"/>
            </w:pPr>
            <w:r>
              <w:rPr>
                <w:sz w:val="26"/>
                <w:szCs w:val="26"/>
                <w:lang w:val="lt-LT"/>
              </w:rPr>
              <w:t>42,5</w:t>
            </w:r>
          </w:p>
        </w:tc>
        <w:tc>
          <w:tcPr>
            <w:tcW w:w="2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-5" w:type="dxa"/>
            </w:tcMar>
          </w:tcPr>
          <w:p w:rsidR="001421E7" w:rsidRDefault="00DF1563">
            <w:pPr>
              <w:rPr>
                <w:lang w:val="lt-LT"/>
              </w:rPr>
            </w:pPr>
            <w:r>
              <w:rPr>
                <w:sz w:val="26"/>
                <w:szCs w:val="26"/>
                <w:lang w:val="lt-LT"/>
              </w:rPr>
              <w:t xml:space="preserve">Savivaldybės, valstybės ir </w:t>
            </w:r>
            <w:proofErr w:type="spellStart"/>
            <w:r>
              <w:rPr>
                <w:sz w:val="26"/>
                <w:szCs w:val="26"/>
                <w:lang w:val="lt-LT"/>
              </w:rPr>
              <w:t>spec</w:t>
            </w:r>
            <w:proofErr w:type="spellEnd"/>
            <w:r>
              <w:rPr>
                <w:sz w:val="26"/>
                <w:szCs w:val="26"/>
                <w:lang w:val="lt-LT"/>
              </w:rPr>
              <w:t>. programų lėšos</w:t>
            </w:r>
          </w:p>
        </w:tc>
      </w:tr>
      <w:tr w:rsidR="001421E7">
        <w:trPr>
          <w:trHeight w:val="496"/>
        </w:trPr>
        <w:tc>
          <w:tcPr>
            <w:tcW w:w="3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-5" w:type="dxa"/>
            </w:tcMar>
          </w:tcPr>
          <w:p w:rsidR="001421E7" w:rsidRDefault="00DF1563">
            <w:pPr>
              <w:rPr>
                <w:lang w:val="lt-LT"/>
              </w:rPr>
            </w:pPr>
            <w:r>
              <w:rPr>
                <w:sz w:val="26"/>
                <w:szCs w:val="26"/>
                <w:lang w:val="lt-LT"/>
              </w:rPr>
              <w:t>Ugdymo kokybės ir mokymosi  aplinkos užtikrinimas</w:t>
            </w:r>
          </w:p>
        </w:tc>
        <w:tc>
          <w:tcPr>
            <w:tcW w:w="13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-5" w:type="dxa"/>
            </w:tcMar>
          </w:tcPr>
          <w:p w:rsidR="001421E7" w:rsidRDefault="00DF1563">
            <w:pPr>
              <w:jc w:val="center"/>
            </w:pPr>
            <w:r>
              <w:rPr>
                <w:sz w:val="26"/>
                <w:szCs w:val="26"/>
                <w:lang w:val="lt-LT"/>
              </w:rPr>
              <w:t>3,3</w:t>
            </w:r>
          </w:p>
        </w:tc>
        <w:tc>
          <w:tcPr>
            <w:tcW w:w="2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-5" w:type="dxa"/>
            </w:tcMar>
          </w:tcPr>
          <w:p w:rsidR="001421E7" w:rsidRDefault="00DF1563">
            <w:pPr>
              <w:rPr>
                <w:lang w:val="lt-LT"/>
              </w:rPr>
            </w:pPr>
            <w:r>
              <w:rPr>
                <w:sz w:val="26"/>
                <w:szCs w:val="26"/>
                <w:lang w:val="lt-LT"/>
              </w:rPr>
              <w:t>Savivaldybės lėšos</w:t>
            </w:r>
          </w:p>
        </w:tc>
      </w:tr>
      <w:tr w:rsidR="001421E7">
        <w:trPr>
          <w:trHeight w:val="744"/>
        </w:trPr>
        <w:tc>
          <w:tcPr>
            <w:tcW w:w="3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-5" w:type="dxa"/>
            </w:tcMar>
          </w:tcPr>
          <w:p w:rsidR="001421E7" w:rsidRDefault="00DF1563">
            <w:pPr>
              <w:rPr>
                <w:lang w:val="lt-LT"/>
              </w:rPr>
            </w:pPr>
            <w:r>
              <w:rPr>
                <w:sz w:val="26"/>
                <w:szCs w:val="26"/>
                <w:lang w:val="lt-LT"/>
              </w:rPr>
              <w:t>Kultūros, sporto, bendruomenės ir vaikų, jaunimo gyvenimo aktyvinimo programa</w:t>
            </w:r>
            <w:r w:rsidR="00071FEC">
              <w:rPr>
                <w:sz w:val="26"/>
                <w:szCs w:val="26"/>
                <w:lang w:val="lt-LT"/>
              </w:rPr>
              <w:t>(</w:t>
            </w:r>
            <w:r w:rsidR="00071FEC" w:rsidRPr="00071FEC">
              <w:rPr>
                <w:color w:val="FF0000"/>
                <w:sz w:val="26"/>
                <w:szCs w:val="26"/>
                <w:lang w:val="lt-LT"/>
              </w:rPr>
              <w:t>bibliotekų šildymo išlaidos)</w:t>
            </w:r>
          </w:p>
        </w:tc>
        <w:tc>
          <w:tcPr>
            <w:tcW w:w="13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-5" w:type="dxa"/>
            </w:tcMar>
          </w:tcPr>
          <w:p w:rsidR="001421E7" w:rsidRDefault="00DF1563">
            <w:pPr>
              <w:jc w:val="center"/>
            </w:pPr>
            <w:r>
              <w:rPr>
                <w:sz w:val="26"/>
                <w:szCs w:val="26"/>
                <w:lang w:val="lt-LT"/>
              </w:rPr>
              <w:t>1,2</w:t>
            </w:r>
          </w:p>
        </w:tc>
        <w:tc>
          <w:tcPr>
            <w:tcW w:w="2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-5" w:type="dxa"/>
            </w:tcMar>
          </w:tcPr>
          <w:p w:rsidR="001421E7" w:rsidRDefault="00DF1563">
            <w:pPr>
              <w:rPr>
                <w:lang w:val="lt-LT"/>
              </w:rPr>
            </w:pPr>
            <w:r>
              <w:rPr>
                <w:sz w:val="26"/>
                <w:szCs w:val="26"/>
                <w:lang w:val="lt-LT"/>
              </w:rPr>
              <w:t xml:space="preserve">Savivaldybės ir </w:t>
            </w:r>
            <w:proofErr w:type="spellStart"/>
            <w:r>
              <w:rPr>
                <w:sz w:val="26"/>
                <w:szCs w:val="26"/>
                <w:lang w:val="lt-LT"/>
              </w:rPr>
              <w:t>spec</w:t>
            </w:r>
            <w:proofErr w:type="spellEnd"/>
            <w:r>
              <w:rPr>
                <w:sz w:val="26"/>
                <w:szCs w:val="26"/>
                <w:lang w:val="lt-LT"/>
              </w:rPr>
              <w:t>. programų lėšos</w:t>
            </w:r>
          </w:p>
        </w:tc>
      </w:tr>
      <w:tr w:rsidR="001421E7">
        <w:trPr>
          <w:trHeight w:val="744"/>
        </w:trPr>
        <w:tc>
          <w:tcPr>
            <w:tcW w:w="3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-5" w:type="dxa"/>
            </w:tcMar>
          </w:tcPr>
          <w:p w:rsidR="001421E7" w:rsidRDefault="00DF1563">
            <w:pPr>
              <w:rPr>
                <w:lang w:val="lt-LT"/>
              </w:rPr>
            </w:pPr>
            <w:r>
              <w:rPr>
                <w:sz w:val="26"/>
                <w:szCs w:val="26"/>
                <w:lang w:val="lt-LT"/>
              </w:rPr>
              <w:t>Socialinės paramos ir sveikatos apsaugos paslaugų kokybės gerinimas</w:t>
            </w:r>
          </w:p>
        </w:tc>
        <w:tc>
          <w:tcPr>
            <w:tcW w:w="13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-5" w:type="dxa"/>
            </w:tcMar>
          </w:tcPr>
          <w:p w:rsidR="001421E7" w:rsidRDefault="00DF1563">
            <w:pPr>
              <w:jc w:val="center"/>
            </w:pPr>
            <w:r>
              <w:rPr>
                <w:sz w:val="26"/>
                <w:szCs w:val="26"/>
                <w:lang w:val="lt-LT"/>
              </w:rPr>
              <w:t>22</w:t>
            </w:r>
          </w:p>
        </w:tc>
        <w:tc>
          <w:tcPr>
            <w:tcW w:w="2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-5" w:type="dxa"/>
            </w:tcMar>
          </w:tcPr>
          <w:p w:rsidR="001421E7" w:rsidRDefault="00DF1563">
            <w:pPr>
              <w:rPr>
                <w:lang w:val="lt-LT"/>
              </w:rPr>
            </w:pPr>
            <w:r>
              <w:rPr>
                <w:sz w:val="26"/>
                <w:szCs w:val="26"/>
                <w:lang w:val="lt-LT"/>
              </w:rPr>
              <w:t>Valstybės  lėšos</w:t>
            </w:r>
          </w:p>
        </w:tc>
      </w:tr>
      <w:tr w:rsidR="001421E7">
        <w:trPr>
          <w:trHeight w:val="744"/>
        </w:trPr>
        <w:tc>
          <w:tcPr>
            <w:tcW w:w="3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-5" w:type="dxa"/>
            </w:tcMar>
          </w:tcPr>
          <w:p w:rsidR="001421E7" w:rsidRDefault="00DF1563">
            <w:pPr>
              <w:rPr>
                <w:lang w:val="lt-LT"/>
              </w:rPr>
            </w:pPr>
            <w:r>
              <w:rPr>
                <w:sz w:val="26"/>
                <w:szCs w:val="26"/>
                <w:lang w:val="lt-LT"/>
              </w:rPr>
              <w:t>Rajono infrastruktūros objektų priežiūra, plėtra ir modernizavimas</w:t>
            </w:r>
          </w:p>
        </w:tc>
        <w:tc>
          <w:tcPr>
            <w:tcW w:w="13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-5" w:type="dxa"/>
            </w:tcMar>
          </w:tcPr>
          <w:p w:rsidR="001421E7" w:rsidRDefault="00DF1563">
            <w:pPr>
              <w:jc w:val="center"/>
            </w:pPr>
            <w:r>
              <w:rPr>
                <w:sz w:val="26"/>
                <w:szCs w:val="26"/>
                <w:lang w:val="lt-LT"/>
              </w:rPr>
              <w:t>20,8</w:t>
            </w:r>
          </w:p>
        </w:tc>
        <w:tc>
          <w:tcPr>
            <w:tcW w:w="2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-5" w:type="dxa"/>
            </w:tcMar>
          </w:tcPr>
          <w:p w:rsidR="001421E7" w:rsidRDefault="00DF1563">
            <w:r>
              <w:rPr>
                <w:sz w:val="26"/>
                <w:szCs w:val="26"/>
                <w:lang w:val="lt-LT"/>
              </w:rPr>
              <w:t>Savivaldybės lėšos</w:t>
            </w:r>
          </w:p>
        </w:tc>
      </w:tr>
      <w:tr w:rsidR="001421E7">
        <w:trPr>
          <w:trHeight w:val="744"/>
        </w:trPr>
        <w:tc>
          <w:tcPr>
            <w:tcW w:w="746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-5" w:type="dxa"/>
            </w:tcMar>
          </w:tcPr>
          <w:p w:rsidR="001421E7" w:rsidRDefault="00DF1563">
            <w:r>
              <w:rPr>
                <w:b/>
                <w:sz w:val="26"/>
                <w:szCs w:val="26"/>
                <w:lang w:val="lt-LT"/>
              </w:rPr>
              <w:t>IŠ VISO:                                     89,9</w:t>
            </w:r>
          </w:p>
        </w:tc>
      </w:tr>
    </w:tbl>
    <w:p w:rsidR="001421E7" w:rsidRDefault="001421E7">
      <w:pPr>
        <w:rPr>
          <w:rFonts w:eastAsia="Calibri"/>
          <w:color w:val="000000"/>
          <w:sz w:val="26"/>
          <w:szCs w:val="26"/>
          <w:lang w:val="lt-LT"/>
        </w:rPr>
      </w:pPr>
    </w:p>
    <w:p w:rsidR="001421E7" w:rsidRDefault="00DF1563">
      <w:pPr>
        <w:spacing w:line="360" w:lineRule="auto"/>
        <w:jc w:val="center"/>
        <w:rPr>
          <w:b/>
          <w:sz w:val="28"/>
          <w:szCs w:val="28"/>
          <w:lang w:val="lt-LT"/>
        </w:rPr>
      </w:pPr>
      <w:r>
        <w:rPr>
          <w:b/>
          <w:sz w:val="26"/>
          <w:szCs w:val="26"/>
          <w:lang w:val="lt-LT"/>
        </w:rPr>
        <w:t>KOMUNALINIS ŪKIS</w:t>
      </w:r>
    </w:p>
    <w:p w:rsidR="001421E7" w:rsidRDefault="00DF1563" w:rsidP="008B14DC">
      <w:pPr>
        <w:spacing w:after="0" w:line="360" w:lineRule="auto"/>
      </w:pPr>
      <w:r>
        <w:rPr>
          <w:sz w:val="26"/>
          <w:szCs w:val="26"/>
          <w:lang w:val="lt-LT"/>
        </w:rPr>
        <w:t>Viešuosius darbus dirbo 15 gyventojų, kurie buvo siųsti su darbo biržos nukreipimais.</w:t>
      </w:r>
    </w:p>
    <w:p w:rsidR="001421E7" w:rsidRDefault="00DF1563" w:rsidP="008B14DC">
      <w:pPr>
        <w:spacing w:after="0" w:line="360" w:lineRule="auto"/>
      </w:pPr>
      <w:r>
        <w:rPr>
          <w:sz w:val="26"/>
          <w:szCs w:val="26"/>
          <w:lang w:val="lt-LT"/>
        </w:rPr>
        <w:t>Visuomenei naudingus darbus dirbo 40 gyventojų. Jų pagalba buvo valomos gatvės, šaligatviai, parkai, prižiūrimi želdiniai, kapinės, kertamos ir šienaujamos vietinių kelių užaugusios pakelės, tvarkomos šiukšlės.</w:t>
      </w:r>
    </w:p>
    <w:p w:rsidR="001421E7" w:rsidRDefault="00DF1563" w:rsidP="008B14DC">
      <w:pPr>
        <w:spacing w:after="0" w:line="360" w:lineRule="auto"/>
        <w:rPr>
          <w:lang w:val="lt-LT"/>
        </w:rPr>
      </w:pPr>
      <w:r>
        <w:rPr>
          <w:sz w:val="26"/>
          <w:szCs w:val="26"/>
          <w:lang w:val="lt-LT"/>
        </w:rPr>
        <w:t xml:space="preserve">   Su viešųjų darbų darbininkais prižiūrimos pralaidos, sutvarkyti ir nudažyti Panemunėlio miestelyje tilto turėklai, </w:t>
      </w:r>
      <w:proofErr w:type="spellStart"/>
      <w:r>
        <w:rPr>
          <w:sz w:val="26"/>
          <w:szCs w:val="26"/>
          <w:lang w:val="lt-LT"/>
        </w:rPr>
        <w:t>Šetekšnų</w:t>
      </w:r>
      <w:proofErr w:type="spellEnd"/>
      <w:r>
        <w:rPr>
          <w:sz w:val="26"/>
          <w:szCs w:val="26"/>
          <w:lang w:val="lt-LT"/>
        </w:rPr>
        <w:t xml:space="preserve"> gyvenvietėje dėl gyventojų saugumo prie tilto </w:t>
      </w:r>
      <w:r w:rsidR="008B14DC">
        <w:rPr>
          <w:sz w:val="26"/>
          <w:szCs w:val="26"/>
          <w:lang w:val="lt-LT"/>
        </w:rPr>
        <w:t xml:space="preserve">per </w:t>
      </w:r>
      <w:proofErr w:type="spellStart"/>
      <w:r w:rsidR="008B14DC">
        <w:rPr>
          <w:sz w:val="26"/>
          <w:szCs w:val="26"/>
          <w:lang w:val="lt-LT"/>
        </w:rPr>
        <w:t>Šetekšnos</w:t>
      </w:r>
      <w:proofErr w:type="spellEnd"/>
      <w:r w:rsidR="008B14DC">
        <w:rPr>
          <w:sz w:val="26"/>
          <w:szCs w:val="26"/>
          <w:lang w:val="lt-LT"/>
        </w:rPr>
        <w:t xml:space="preserve"> upę pastatyti signaliniai kelio stulpeliai su atšvaitais</w:t>
      </w:r>
      <w:r>
        <w:rPr>
          <w:sz w:val="26"/>
          <w:szCs w:val="26"/>
          <w:lang w:val="lt-LT"/>
        </w:rPr>
        <w:t>,  tvarkomos kapinės, viešos paskirties teritorijos.</w:t>
      </w:r>
    </w:p>
    <w:p w:rsidR="001421E7" w:rsidRDefault="00DF1563" w:rsidP="008B14DC">
      <w:pPr>
        <w:spacing w:after="0" w:line="360" w:lineRule="auto"/>
      </w:pPr>
      <w:r>
        <w:rPr>
          <w:sz w:val="26"/>
          <w:szCs w:val="26"/>
          <w:lang w:val="lt-LT"/>
        </w:rPr>
        <w:t xml:space="preserve">Gyventojų pageidavimu Panemunėlio </w:t>
      </w:r>
      <w:proofErr w:type="spellStart"/>
      <w:r>
        <w:rPr>
          <w:sz w:val="26"/>
          <w:szCs w:val="26"/>
          <w:lang w:val="lt-LT"/>
        </w:rPr>
        <w:t>g.st</w:t>
      </w:r>
      <w:proofErr w:type="spellEnd"/>
      <w:r>
        <w:rPr>
          <w:sz w:val="26"/>
          <w:szCs w:val="26"/>
          <w:lang w:val="lt-LT"/>
        </w:rPr>
        <w:t xml:space="preserve"> gyvenvietėje įrengta autobusų stotelė.</w:t>
      </w:r>
    </w:p>
    <w:p w:rsidR="001421E7" w:rsidRDefault="00DF1563" w:rsidP="008B14DC">
      <w:pPr>
        <w:spacing w:after="0" w:line="360" w:lineRule="auto"/>
      </w:pPr>
      <w:r>
        <w:rPr>
          <w:sz w:val="26"/>
          <w:szCs w:val="26"/>
          <w:lang w:val="lt-LT"/>
        </w:rPr>
        <w:t xml:space="preserve">Panemunėlio miestelyje pasodinti nauji gėlynai, medžio drožėjo bei tautodailininko Vidmanto </w:t>
      </w:r>
      <w:proofErr w:type="spellStart"/>
      <w:r>
        <w:rPr>
          <w:sz w:val="26"/>
          <w:szCs w:val="26"/>
          <w:lang w:val="lt-LT"/>
        </w:rPr>
        <w:t>Zakarkos</w:t>
      </w:r>
      <w:proofErr w:type="spellEnd"/>
      <w:r>
        <w:rPr>
          <w:sz w:val="26"/>
          <w:szCs w:val="26"/>
          <w:lang w:val="lt-LT"/>
        </w:rPr>
        <w:t xml:space="preserve"> dėka pastatyta nauja skelbimų lenta. </w:t>
      </w:r>
    </w:p>
    <w:p w:rsidR="001421E7" w:rsidRDefault="00DF1563">
      <w:pPr>
        <w:spacing w:line="360" w:lineRule="auto"/>
      </w:pPr>
      <w:r>
        <w:rPr>
          <w:sz w:val="26"/>
          <w:szCs w:val="26"/>
          <w:lang w:val="lt-LT"/>
        </w:rPr>
        <w:lastRenderedPageBreak/>
        <w:t>Gyventojams, kurie kreipėsi dėl drenažo linijų remonto, Savivaldybės administracijos dėka buvo  pašalinti drenažo gedimai.</w:t>
      </w:r>
    </w:p>
    <w:p w:rsidR="001421E7" w:rsidRDefault="00DF1563" w:rsidP="008B14DC">
      <w:pPr>
        <w:spacing w:after="0" w:line="360" w:lineRule="auto"/>
        <w:rPr>
          <w:lang w:val="lt-LT"/>
        </w:rPr>
      </w:pPr>
      <w:r>
        <w:rPr>
          <w:sz w:val="26"/>
          <w:szCs w:val="26"/>
          <w:lang w:val="lt-LT"/>
        </w:rPr>
        <w:t>Ambulatorijos teritorijoje pasodinta virš 100 eglučių.</w:t>
      </w:r>
    </w:p>
    <w:p w:rsidR="001421E7" w:rsidRDefault="00DF1563" w:rsidP="008B14DC">
      <w:pPr>
        <w:spacing w:after="0" w:line="360" w:lineRule="auto"/>
      </w:pPr>
      <w:proofErr w:type="spellStart"/>
      <w:r>
        <w:rPr>
          <w:sz w:val="26"/>
          <w:szCs w:val="26"/>
          <w:lang w:val="lt-LT"/>
        </w:rPr>
        <w:t>Struvės</w:t>
      </w:r>
      <w:proofErr w:type="spellEnd"/>
      <w:r>
        <w:rPr>
          <w:sz w:val="26"/>
          <w:szCs w:val="26"/>
          <w:lang w:val="lt-LT"/>
        </w:rPr>
        <w:t xml:space="preserve"> geodezinio punkto teritorijoje pasodinti nauji želdiniai ir gėlės, nudažyti statiniai;</w:t>
      </w:r>
    </w:p>
    <w:p w:rsidR="001421E7" w:rsidRDefault="00DF1563" w:rsidP="008B14DC">
      <w:pPr>
        <w:spacing w:after="0" w:line="360" w:lineRule="auto"/>
        <w:rPr>
          <w:lang w:val="lt-LT"/>
        </w:rPr>
      </w:pPr>
      <w:r>
        <w:rPr>
          <w:sz w:val="26"/>
          <w:szCs w:val="26"/>
          <w:lang w:val="lt-LT"/>
        </w:rPr>
        <w:t xml:space="preserve">Panemunėlio </w:t>
      </w:r>
      <w:proofErr w:type="spellStart"/>
      <w:r>
        <w:rPr>
          <w:sz w:val="26"/>
          <w:szCs w:val="26"/>
          <w:lang w:val="lt-LT"/>
        </w:rPr>
        <w:t>g.st</w:t>
      </w:r>
      <w:proofErr w:type="spellEnd"/>
      <w:r>
        <w:rPr>
          <w:sz w:val="26"/>
          <w:szCs w:val="26"/>
          <w:lang w:val="lt-LT"/>
        </w:rPr>
        <w:t>. gyvenvietės bibliotekoje įdėti du plastikiniai langai.</w:t>
      </w:r>
    </w:p>
    <w:p w:rsidR="001421E7" w:rsidRDefault="00DF1563" w:rsidP="008B14DC">
      <w:pPr>
        <w:spacing w:after="0" w:line="360" w:lineRule="auto"/>
        <w:rPr>
          <w:lang w:val="lt-LT"/>
        </w:rPr>
      </w:pPr>
      <w:r>
        <w:rPr>
          <w:sz w:val="26"/>
          <w:szCs w:val="26"/>
          <w:lang w:val="lt-LT"/>
        </w:rPr>
        <w:t xml:space="preserve">Pastatyti kelio ženklai Panemunėlio miestelyje ir  dalis - Panemunėlio </w:t>
      </w:r>
      <w:proofErr w:type="spellStart"/>
      <w:r>
        <w:rPr>
          <w:sz w:val="26"/>
          <w:szCs w:val="26"/>
          <w:lang w:val="lt-LT"/>
        </w:rPr>
        <w:t>gel</w:t>
      </w:r>
      <w:proofErr w:type="spellEnd"/>
      <w:r>
        <w:rPr>
          <w:sz w:val="26"/>
          <w:szCs w:val="26"/>
          <w:lang w:val="lt-LT"/>
        </w:rPr>
        <w:t xml:space="preserve">. </w:t>
      </w:r>
      <w:proofErr w:type="spellStart"/>
      <w:r>
        <w:rPr>
          <w:sz w:val="26"/>
          <w:szCs w:val="26"/>
          <w:lang w:val="lt-LT"/>
        </w:rPr>
        <w:t>st</w:t>
      </w:r>
      <w:proofErr w:type="spellEnd"/>
      <w:r>
        <w:rPr>
          <w:sz w:val="26"/>
          <w:szCs w:val="26"/>
          <w:lang w:val="lt-LT"/>
        </w:rPr>
        <w:t>. gyvenvietėje.</w:t>
      </w:r>
    </w:p>
    <w:p w:rsidR="001421E7" w:rsidRDefault="00DF1563" w:rsidP="008B14DC">
      <w:pPr>
        <w:spacing w:after="0" w:line="360" w:lineRule="auto"/>
      </w:pPr>
      <w:r>
        <w:rPr>
          <w:sz w:val="26"/>
          <w:szCs w:val="26"/>
          <w:lang w:val="lt-LT"/>
        </w:rPr>
        <w:t xml:space="preserve">Iškirsti ir pašalinti pavojingi medžiai </w:t>
      </w:r>
      <w:proofErr w:type="spellStart"/>
      <w:r>
        <w:rPr>
          <w:sz w:val="26"/>
          <w:szCs w:val="26"/>
          <w:lang w:val="lt-LT"/>
        </w:rPr>
        <w:t>Šetekšnų</w:t>
      </w:r>
      <w:proofErr w:type="spellEnd"/>
      <w:r>
        <w:rPr>
          <w:sz w:val="26"/>
          <w:szCs w:val="26"/>
          <w:lang w:val="lt-LT"/>
        </w:rPr>
        <w:t xml:space="preserve"> kapinėse ir Panemunėlio </w:t>
      </w:r>
      <w:proofErr w:type="spellStart"/>
      <w:r>
        <w:rPr>
          <w:sz w:val="26"/>
          <w:szCs w:val="26"/>
          <w:lang w:val="lt-LT"/>
        </w:rPr>
        <w:t>g.st</w:t>
      </w:r>
      <w:proofErr w:type="spellEnd"/>
      <w:r>
        <w:rPr>
          <w:sz w:val="26"/>
          <w:szCs w:val="26"/>
          <w:lang w:val="lt-LT"/>
        </w:rPr>
        <w:t>. gyvenvietės Liepų gatvėje.</w:t>
      </w:r>
    </w:p>
    <w:p w:rsidR="001421E7" w:rsidRDefault="00DF1563" w:rsidP="008B14DC">
      <w:pPr>
        <w:spacing w:after="0" w:line="360" w:lineRule="auto"/>
        <w:rPr>
          <w:lang w:val="lt-LT"/>
        </w:rPr>
      </w:pPr>
      <w:bookmarkStart w:id="1" w:name="_GoBack"/>
      <w:bookmarkEnd w:id="1"/>
      <w:r>
        <w:rPr>
          <w:sz w:val="26"/>
          <w:szCs w:val="26"/>
          <w:lang w:val="lt-LT"/>
        </w:rPr>
        <w:t>Iš kelių fondo gautų lėšų atlikti kelių remonto darbai:</w:t>
      </w:r>
    </w:p>
    <w:tbl>
      <w:tblPr>
        <w:tblW w:w="3818" w:type="dxa"/>
        <w:tblInd w:w="93" w:type="dxa"/>
        <w:tblLook w:val="0600"/>
      </w:tblPr>
      <w:tblGrid>
        <w:gridCol w:w="3818"/>
      </w:tblGrid>
      <w:tr w:rsidR="001421E7" w:rsidTr="00DF1563">
        <w:trPr>
          <w:trHeight w:val="121"/>
        </w:trPr>
        <w:tc>
          <w:tcPr>
            <w:tcW w:w="3818" w:type="dxa"/>
            <w:shd w:val="clear" w:color="auto" w:fill="auto"/>
            <w:vAlign w:val="bottom"/>
          </w:tcPr>
          <w:p w:rsidR="001421E7" w:rsidRDefault="00DF1563">
            <w:pPr>
              <w:suppressAutoHyphens w:val="0"/>
              <w:rPr>
                <w:b/>
                <w:bCs/>
                <w:lang w:val="lt-LT"/>
              </w:rPr>
            </w:pPr>
            <w:r>
              <w:rPr>
                <w:b/>
                <w:bCs/>
                <w:sz w:val="26"/>
                <w:szCs w:val="26"/>
                <w:lang w:val="lt-LT"/>
              </w:rPr>
              <w:t xml:space="preserve">1. </w:t>
            </w:r>
            <w:proofErr w:type="spellStart"/>
            <w:r>
              <w:rPr>
                <w:b/>
                <w:bCs/>
                <w:sz w:val="26"/>
                <w:szCs w:val="26"/>
                <w:lang w:val="lt-LT"/>
              </w:rPr>
              <w:t>Greideriavimas</w:t>
            </w:r>
            <w:proofErr w:type="spellEnd"/>
            <w:r>
              <w:rPr>
                <w:b/>
                <w:bCs/>
                <w:sz w:val="26"/>
                <w:szCs w:val="26"/>
                <w:lang w:val="lt-LT"/>
              </w:rPr>
              <w:t xml:space="preserve"> 167 km.;</w:t>
            </w:r>
          </w:p>
        </w:tc>
      </w:tr>
      <w:tr w:rsidR="001421E7" w:rsidTr="00DF1563">
        <w:trPr>
          <w:trHeight w:val="121"/>
        </w:trPr>
        <w:tc>
          <w:tcPr>
            <w:tcW w:w="3818" w:type="dxa"/>
            <w:shd w:val="clear" w:color="auto" w:fill="auto"/>
            <w:vAlign w:val="bottom"/>
          </w:tcPr>
          <w:p w:rsidR="001421E7" w:rsidRDefault="00DF1563" w:rsidP="00DF1563">
            <w:pPr>
              <w:suppressAutoHyphens w:val="0"/>
              <w:rPr>
                <w:lang w:val="lt-LT"/>
              </w:rPr>
            </w:pPr>
            <w:r>
              <w:rPr>
                <w:b/>
                <w:bCs/>
                <w:sz w:val="26"/>
                <w:szCs w:val="26"/>
                <w:lang w:val="lt-LT"/>
              </w:rPr>
              <w:t xml:space="preserve">2. Žvyravimas – 902 </w:t>
            </w:r>
            <w:proofErr w:type="spellStart"/>
            <w:r>
              <w:rPr>
                <w:b/>
                <w:bCs/>
                <w:sz w:val="26"/>
                <w:szCs w:val="26"/>
                <w:lang w:val="lt-LT"/>
              </w:rPr>
              <w:t>kub.m</w:t>
            </w:r>
            <w:proofErr w:type="spellEnd"/>
            <w:r>
              <w:rPr>
                <w:b/>
                <w:bCs/>
                <w:sz w:val="26"/>
                <w:szCs w:val="26"/>
                <w:lang w:val="lt-LT"/>
              </w:rPr>
              <w:t>.;</w:t>
            </w:r>
          </w:p>
        </w:tc>
      </w:tr>
      <w:tr w:rsidR="001421E7" w:rsidTr="00DF1563">
        <w:trPr>
          <w:trHeight w:val="121"/>
        </w:trPr>
        <w:tc>
          <w:tcPr>
            <w:tcW w:w="3818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1421E7" w:rsidRDefault="00DF1563" w:rsidP="00DF1563">
            <w:pPr>
              <w:suppressAutoHyphens w:val="0"/>
              <w:rPr>
                <w:lang w:val="lt-LT"/>
              </w:rPr>
            </w:pPr>
            <w:r>
              <w:rPr>
                <w:b/>
                <w:bCs/>
                <w:sz w:val="26"/>
                <w:szCs w:val="26"/>
                <w:lang w:val="lt-LT"/>
              </w:rPr>
              <w:t xml:space="preserve">3.Asfalto duobių remonto  darbai 160 </w:t>
            </w:r>
            <w:proofErr w:type="spellStart"/>
            <w:r>
              <w:rPr>
                <w:b/>
                <w:bCs/>
                <w:sz w:val="26"/>
                <w:szCs w:val="26"/>
                <w:lang w:val="lt-LT"/>
              </w:rPr>
              <w:t>kv.m</w:t>
            </w:r>
            <w:proofErr w:type="spellEnd"/>
            <w:r>
              <w:rPr>
                <w:b/>
                <w:bCs/>
                <w:sz w:val="26"/>
                <w:szCs w:val="26"/>
                <w:lang w:val="lt-LT"/>
              </w:rPr>
              <w:t>.</w:t>
            </w:r>
          </w:p>
        </w:tc>
      </w:tr>
    </w:tbl>
    <w:p w:rsidR="001421E7" w:rsidRDefault="001421E7">
      <w:pPr>
        <w:spacing w:line="360" w:lineRule="auto"/>
        <w:jc w:val="center"/>
        <w:rPr>
          <w:b/>
          <w:sz w:val="26"/>
          <w:szCs w:val="26"/>
          <w:lang w:val="lt-LT"/>
        </w:rPr>
      </w:pPr>
    </w:p>
    <w:p w:rsidR="001421E7" w:rsidRDefault="001421E7">
      <w:pPr>
        <w:rPr>
          <w:sz w:val="26"/>
          <w:szCs w:val="26"/>
          <w:lang w:val="lt-LT"/>
        </w:rPr>
      </w:pPr>
    </w:p>
    <w:p w:rsidR="001421E7" w:rsidRDefault="00DF1563">
      <w:pPr>
        <w:spacing w:line="200" w:lineRule="atLeast"/>
      </w:pPr>
      <w:r>
        <w:rPr>
          <w:sz w:val="26"/>
          <w:szCs w:val="26"/>
          <w:lang w:val="lt-LT"/>
        </w:rPr>
        <w:t xml:space="preserve">Suremontuoti ir pakeisti gatvių apšvietimo šviestuvai bei lempos Ąžuolų, Pergalės ir Trakų </w:t>
      </w:r>
      <w:proofErr w:type="spellStart"/>
      <w:r>
        <w:rPr>
          <w:sz w:val="26"/>
          <w:szCs w:val="26"/>
          <w:lang w:val="lt-LT"/>
        </w:rPr>
        <w:t>gatvėse.Tačiau</w:t>
      </w:r>
      <w:proofErr w:type="spellEnd"/>
      <w:r>
        <w:rPr>
          <w:sz w:val="26"/>
          <w:szCs w:val="26"/>
          <w:lang w:val="lt-LT"/>
        </w:rPr>
        <w:t xml:space="preserve"> šiuo metu vėl yra perdegusių lempų, kurias reikia pakeisti.</w:t>
      </w:r>
    </w:p>
    <w:p w:rsidR="001421E7" w:rsidRDefault="001421E7">
      <w:pPr>
        <w:spacing w:line="360" w:lineRule="auto"/>
        <w:rPr>
          <w:lang w:val="lt-LT"/>
        </w:rPr>
      </w:pPr>
    </w:p>
    <w:p w:rsidR="001421E7" w:rsidRDefault="00DF1563">
      <w:pPr>
        <w:jc w:val="center"/>
      </w:pPr>
      <w:r>
        <w:rPr>
          <w:b/>
          <w:sz w:val="26"/>
          <w:szCs w:val="26"/>
          <w:lang w:val="lt-LT"/>
        </w:rPr>
        <w:t xml:space="preserve">Universalus </w:t>
      </w:r>
      <w:proofErr w:type="spellStart"/>
      <w:r>
        <w:rPr>
          <w:b/>
          <w:sz w:val="26"/>
          <w:szCs w:val="26"/>
          <w:lang w:val="lt-LT"/>
        </w:rPr>
        <w:t>daugiafunkcis</w:t>
      </w:r>
      <w:proofErr w:type="spellEnd"/>
      <w:r>
        <w:rPr>
          <w:b/>
          <w:sz w:val="26"/>
          <w:szCs w:val="26"/>
          <w:lang w:val="lt-LT"/>
        </w:rPr>
        <w:t xml:space="preserve"> centras</w:t>
      </w:r>
    </w:p>
    <w:p w:rsidR="001421E7" w:rsidRDefault="00DF1563">
      <w:r>
        <w:rPr>
          <w:b/>
          <w:sz w:val="26"/>
          <w:szCs w:val="26"/>
          <w:lang w:val="lt-LT"/>
        </w:rPr>
        <w:t xml:space="preserve">2015 m. </w:t>
      </w:r>
      <w:r>
        <w:rPr>
          <w:sz w:val="26"/>
          <w:szCs w:val="26"/>
          <w:lang w:val="lt-LT"/>
        </w:rPr>
        <w:t xml:space="preserve">vykdė  neformalaus vaikų švietimo programas: „Medžio godos“, „Šokio fantazija“, „ Sportuosi – augsi sveikas“.  Aukštos kvalifikacijos mokytojai </w:t>
      </w:r>
      <w:proofErr w:type="spellStart"/>
      <w:r>
        <w:rPr>
          <w:sz w:val="26"/>
          <w:szCs w:val="26"/>
          <w:lang w:val="lt-LT"/>
        </w:rPr>
        <w:t>Eimis</w:t>
      </w:r>
      <w:proofErr w:type="spellEnd"/>
      <w:r>
        <w:rPr>
          <w:sz w:val="26"/>
          <w:szCs w:val="26"/>
          <w:lang w:val="lt-LT"/>
        </w:rPr>
        <w:t xml:space="preserve"> </w:t>
      </w:r>
      <w:proofErr w:type="spellStart"/>
      <w:r>
        <w:rPr>
          <w:sz w:val="26"/>
          <w:szCs w:val="26"/>
          <w:lang w:val="lt-LT"/>
        </w:rPr>
        <w:t>Šeršniovas</w:t>
      </w:r>
      <w:proofErr w:type="spellEnd"/>
      <w:r>
        <w:rPr>
          <w:sz w:val="26"/>
          <w:szCs w:val="26"/>
          <w:lang w:val="lt-LT"/>
        </w:rPr>
        <w:t xml:space="preserve">,  Antanas </w:t>
      </w:r>
      <w:proofErr w:type="spellStart"/>
      <w:r>
        <w:rPr>
          <w:sz w:val="26"/>
          <w:szCs w:val="26"/>
          <w:lang w:val="lt-LT"/>
        </w:rPr>
        <w:t>Tigrūdis</w:t>
      </w:r>
      <w:proofErr w:type="spellEnd"/>
      <w:r>
        <w:rPr>
          <w:sz w:val="26"/>
          <w:szCs w:val="26"/>
          <w:lang w:val="lt-LT"/>
        </w:rPr>
        <w:t xml:space="preserve"> bei tautodailininkas Vidmantas </w:t>
      </w:r>
      <w:proofErr w:type="spellStart"/>
      <w:r>
        <w:rPr>
          <w:sz w:val="26"/>
          <w:szCs w:val="26"/>
          <w:lang w:val="lt-LT"/>
        </w:rPr>
        <w:t>Zakarka</w:t>
      </w:r>
      <w:proofErr w:type="spellEnd"/>
      <w:r>
        <w:rPr>
          <w:sz w:val="26"/>
          <w:szCs w:val="26"/>
          <w:lang w:val="lt-LT"/>
        </w:rPr>
        <w:t xml:space="preserve"> po pamokų mokė daugiau nei 30 bendruomenės </w:t>
      </w:r>
      <w:r>
        <w:rPr>
          <w:b/>
          <w:sz w:val="26"/>
          <w:szCs w:val="26"/>
          <w:lang w:val="lt-LT"/>
        </w:rPr>
        <w:t xml:space="preserve"> </w:t>
      </w:r>
      <w:proofErr w:type="spellStart"/>
      <w:r>
        <w:rPr>
          <w:sz w:val="26"/>
          <w:szCs w:val="26"/>
        </w:rPr>
        <w:t>vaikų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pažinti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medį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šokio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judesius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bei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supažindino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sveika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gyvensena</w:t>
      </w:r>
      <w:proofErr w:type="spellEnd"/>
      <w:r>
        <w:rPr>
          <w:sz w:val="26"/>
          <w:szCs w:val="26"/>
        </w:rPr>
        <w:t>.</w:t>
      </w:r>
    </w:p>
    <w:p w:rsidR="001421E7" w:rsidRDefault="00DF1563">
      <w:pPr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Koncertavo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Lietuvos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šlagerių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karaliai</w:t>
      </w:r>
      <w:proofErr w:type="spellEnd"/>
      <w:r>
        <w:rPr>
          <w:rFonts w:eastAsia="Times New Roman" w:cs="Times New Roman"/>
          <w:sz w:val="26"/>
          <w:szCs w:val="26"/>
        </w:rPr>
        <w:t xml:space="preserve"> R .</w:t>
      </w:r>
      <w:proofErr w:type="spellStart"/>
      <w:r>
        <w:rPr>
          <w:rFonts w:eastAsia="Times New Roman" w:cs="Times New Roman"/>
          <w:sz w:val="26"/>
          <w:szCs w:val="26"/>
        </w:rPr>
        <w:t>Cicinas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ir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eastAsia="Times New Roman" w:cs="Times New Roman"/>
          <w:sz w:val="26"/>
          <w:szCs w:val="26"/>
        </w:rPr>
        <w:t>Giulija</w:t>
      </w:r>
      <w:proofErr w:type="spellEnd"/>
      <w:r>
        <w:rPr>
          <w:rFonts w:eastAsia="Times New Roman" w:cs="Times New Roman"/>
          <w:sz w:val="26"/>
          <w:szCs w:val="26"/>
        </w:rPr>
        <w:t xml:space="preserve"> .</w:t>
      </w:r>
      <w:proofErr w:type="gramEnd"/>
    </w:p>
    <w:p w:rsidR="001421E7" w:rsidRDefault="00DF1563">
      <w:pPr>
        <w:jc w:val="both"/>
      </w:pPr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eastAsia="Times New Roman" w:cs="Times New Roman"/>
          <w:sz w:val="26"/>
          <w:szCs w:val="26"/>
        </w:rPr>
        <w:t>Gyventojus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konsultavo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valstybinės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mokesčių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inspekcijos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specialistai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pajamų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deklaravimo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klausimais</w:t>
      </w:r>
      <w:proofErr w:type="spellEnd"/>
      <w:r>
        <w:rPr>
          <w:rFonts w:eastAsia="Times New Roman" w:cs="Times New Roman"/>
          <w:sz w:val="26"/>
          <w:szCs w:val="26"/>
        </w:rPr>
        <w:t>.</w:t>
      </w:r>
      <w:proofErr w:type="gramEnd"/>
    </w:p>
    <w:p w:rsidR="001421E7" w:rsidRDefault="00DF1563">
      <w:pPr>
        <w:jc w:val="both"/>
      </w:pPr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eastAsia="Times New Roman" w:cs="Times New Roman"/>
          <w:sz w:val="26"/>
          <w:szCs w:val="26"/>
        </w:rPr>
        <w:t>Vyko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seminaras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Rokiškio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rajono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kultūros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darbuotojams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bei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susitikimas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su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policijos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pareigūnais</w:t>
      </w:r>
      <w:proofErr w:type="spellEnd"/>
      <w:r>
        <w:rPr>
          <w:rFonts w:eastAsia="Times New Roman" w:cs="Times New Roman"/>
          <w:sz w:val="26"/>
          <w:szCs w:val="26"/>
        </w:rPr>
        <w:t>.</w:t>
      </w:r>
      <w:proofErr w:type="gramEnd"/>
      <w:r>
        <w:rPr>
          <w:rFonts w:eastAsia="Times New Roman" w:cs="Times New Roman"/>
          <w:sz w:val="26"/>
          <w:szCs w:val="26"/>
        </w:rPr>
        <w:t xml:space="preserve"> </w:t>
      </w:r>
    </w:p>
    <w:p w:rsidR="001421E7" w:rsidRDefault="00DF1563">
      <w:pPr>
        <w:jc w:val="both"/>
      </w:pPr>
      <w:proofErr w:type="spellStart"/>
      <w:r>
        <w:rPr>
          <w:rFonts w:eastAsia="Times New Roman" w:cs="Times New Roman"/>
          <w:sz w:val="26"/>
          <w:szCs w:val="26"/>
        </w:rPr>
        <w:t>Moterų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ansamblis</w:t>
      </w:r>
      <w:proofErr w:type="spellEnd"/>
      <w:r>
        <w:rPr>
          <w:rFonts w:eastAsia="Times New Roman" w:cs="Times New Roman"/>
          <w:sz w:val="26"/>
          <w:szCs w:val="26"/>
        </w:rPr>
        <w:t xml:space="preserve"> „</w:t>
      </w:r>
      <w:proofErr w:type="spellStart"/>
      <w:r>
        <w:rPr>
          <w:rFonts w:eastAsia="Times New Roman" w:cs="Times New Roman"/>
          <w:sz w:val="26"/>
          <w:szCs w:val="26"/>
        </w:rPr>
        <w:t>Gaja</w:t>
      </w:r>
      <w:proofErr w:type="spellEnd"/>
      <w:proofErr w:type="gramStart"/>
      <w:r>
        <w:rPr>
          <w:rFonts w:eastAsia="Times New Roman" w:cs="Times New Roman"/>
          <w:sz w:val="26"/>
          <w:szCs w:val="26"/>
        </w:rPr>
        <w:t xml:space="preserve">“ </w:t>
      </w:r>
      <w:proofErr w:type="spellStart"/>
      <w:r>
        <w:rPr>
          <w:sz w:val="26"/>
          <w:szCs w:val="26"/>
        </w:rPr>
        <w:t>su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edukaciniu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kiemeliu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dalyvavo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baltų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vienybės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dienoje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Rokiškyje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ir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Vilniuje</w:t>
      </w:r>
      <w:proofErr w:type="spellEnd"/>
      <w:r>
        <w:rPr>
          <w:sz w:val="26"/>
          <w:szCs w:val="26"/>
        </w:rPr>
        <w:t xml:space="preserve"> „</w:t>
      </w:r>
      <w:proofErr w:type="spellStart"/>
      <w:r>
        <w:rPr>
          <w:sz w:val="26"/>
          <w:szCs w:val="26"/>
        </w:rPr>
        <w:t>Tautų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mugėje</w:t>
      </w:r>
      <w:proofErr w:type="spellEnd"/>
      <w:r>
        <w:rPr>
          <w:sz w:val="26"/>
          <w:szCs w:val="26"/>
        </w:rPr>
        <w:t xml:space="preserve">“. </w:t>
      </w:r>
      <w:proofErr w:type="spellStart"/>
      <w:r>
        <w:rPr>
          <w:sz w:val="26"/>
          <w:szCs w:val="26"/>
        </w:rPr>
        <w:t>Parodė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edukacinę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programą</w:t>
      </w:r>
      <w:proofErr w:type="spellEnd"/>
      <w:r>
        <w:rPr>
          <w:sz w:val="26"/>
          <w:szCs w:val="26"/>
        </w:rPr>
        <w:t xml:space="preserve"> „</w:t>
      </w:r>
      <w:proofErr w:type="spellStart"/>
      <w:r>
        <w:rPr>
          <w:sz w:val="26"/>
          <w:szCs w:val="26"/>
        </w:rPr>
        <w:t>Lino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kelias</w:t>
      </w:r>
      <w:proofErr w:type="spellEnd"/>
      <w:proofErr w:type="gramStart"/>
      <w:r>
        <w:rPr>
          <w:sz w:val="26"/>
          <w:szCs w:val="26"/>
        </w:rPr>
        <w:t xml:space="preserve">“ </w:t>
      </w:r>
      <w:proofErr w:type="spellStart"/>
      <w:r>
        <w:rPr>
          <w:sz w:val="26"/>
          <w:szCs w:val="26"/>
        </w:rPr>
        <w:t>Latvijos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Jekabpilio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miesto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kultūros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darbuotojams</w:t>
      </w:r>
      <w:proofErr w:type="spellEnd"/>
      <w:r>
        <w:rPr>
          <w:sz w:val="26"/>
          <w:szCs w:val="26"/>
        </w:rPr>
        <w:t>.</w:t>
      </w:r>
    </w:p>
    <w:p w:rsidR="001421E7" w:rsidRDefault="00DF15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Vyko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diskotekos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jaunimui</w:t>
      </w:r>
      <w:proofErr w:type="spellEnd"/>
      <w:proofErr w:type="gramStart"/>
      <w:r>
        <w:rPr>
          <w:sz w:val="26"/>
          <w:szCs w:val="26"/>
        </w:rPr>
        <w:t xml:space="preserve">,  </w:t>
      </w:r>
      <w:proofErr w:type="spellStart"/>
      <w:r>
        <w:rPr>
          <w:sz w:val="26"/>
          <w:szCs w:val="26"/>
        </w:rPr>
        <w:t>Užgavėnių</w:t>
      </w:r>
      <w:proofErr w:type="spellEnd"/>
      <w:proofErr w:type="gram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Joninių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Advento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šventės</w:t>
      </w:r>
      <w:proofErr w:type="spellEnd"/>
      <w:r>
        <w:rPr>
          <w:sz w:val="26"/>
          <w:szCs w:val="26"/>
        </w:rPr>
        <w:t>.</w:t>
      </w:r>
    </w:p>
    <w:p w:rsidR="001421E7" w:rsidRDefault="00DF1563">
      <w:pPr>
        <w:jc w:val="both"/>
      </w:pPr>
      <w:r>
        <w:rPr>
          <w:sz w:val="26"/>
          <w:szCs w:val="26"/>
        </w:rPr>
        <w:lastRenderedPageBreak/>
        <w:t xml:space="preserve"> </w:t>
      </w:r>
      <w:bookmarkStart w:id="2" w:name="_GoBack1"/>
      <w:bookmarkEnd w:id="2"/>
      <w:r>
        <w:rPr>
          <w:b/>
          <w:sz w:val="26"/>
          <w:szCs w:val="26"/>
          <w:lang w:val="lt-LT"/>
        </w:rPr>
        <w:t xml:space="preserve">Gruodžio 16 dieną vyko kalėdinės eglės įžiebimas. </w:t>
      </w:r>
      <w:r>
        <w:rPr>
          <w:sz w:val="26"/>
          <w:szCs w:val="26"/>
          <w:lang w:val="lt-LT"/>
        </w:rPr>
        <w:t xml:space="preserve"> Renginį vedė Panemunėlio UDC kultūros  darbuotoja  Audronė </w:t>
      </w:r>
      <w:proofErr w:type="spellStart"/>
      <w:r>
        <w:rPr>
          <w:sz w:val="26"/>
          <w:szCs w:val="26"/>
          <w:lang w:val="lt-LT"/>
        </w:rPr>
        <w:t>Šakalienė</w:t>
      </w:r>
      <w:proofErr w:type="spellEnd"/>
      <w:r>
        <w:rPr>
          <w:sz w:val="26"/>
          <w:szCs w:val="26"/>
          <w:lang w:val="lt-LT"/>
        </w:rPr>
        <w:t>. Susirinkusiems gyventojams grojo bei dainavo moterų ansamblis.</w:t>
      </w:r>
    </w:p>
    <w:p w:rsidR="001421E7" w:rsidRDefault="00DF1563">
      <w:pPr>
        <w:jc w:val="both"/>
      </w:pPr>
      <w:r>
        <w:rPr>
          <w:sz w:val="26"/>
          <w:szCs w:val="26"/>
          <w:lang w:val="lt-LT"/>
        </w:rPr>
        <w:t xml:space="preserve">    Į renginių, programų  organizavimą didelį indėlį įdeda ir mūsų seniūnijos bibliotekininkės – Dalia </w:t>
      </w:r>
      <w:proofErr w:type="spellStart"/>
      <w:r>
        <w:rPr>
          <w:sz w:val="26"/>
          <w:szCs w:val="26"/>
          <w:lang w:val="lt-LT"/>
        </w:rPr>
        <w:t>Giriūnienė</w:t>
      </w:r>
      <w:proofErr w:type="spellEnd"/>
      <w:r>
        <w:rPr>
          <w:sz w:val="26"/>
          <w:szCs w:val="26"/>
          <w:lang w:val="lt-LT"/>
        </w:rPr>
        <w:t xml:space="preserve">, Rima </w:t>
      </w:r>
      <w:proofErr w:type="spellStart"/>
      <w:r>
        <w:rPr>
          <w:sz w:val="26"/>
          <w:szCs w:val="26"/>
          <w:lang w:val="lt-LT"/>
        </w:rPr>
        <w:t>Maciūnaitė</w:t>
      </w:r>
      <w:proofErr w:type="spellEnd"/>
      <w:r>
        <w:rPr>
          <w:sz w:val="26"/>
          <w:szCs w:val="26"/>
          <w:lang w:val="lt-LT"/>
        </w:rPr>
        <w:t xml:space="preserve"> ir 2015 </w:t>
      </w:r>
      <w:proofErr w:type="spellStart"/>
      <w:r>
        <w:rPr>
          <w:sz w:val="26"/>
          <w:szCs w:val="26"/>
          <w:lang w:val="lt-LT"/>
        </w:rPr>
        <w:t>m.darbą</w:t>
      </w:r>
      <w:proofErr w:type="spellEnd"/>
      <w:r>
        <w:rPr>
          <w:sz w:val="26"/>
          <w:szCs w:val="26"/>
          <w:lang w:val="lt-LT"/>
        </w:rPr>
        <w:t xml:space="preserve"> pradėjusi Žaneta </w:t>
      </w:r>
      <w:proofErr w:type="spellStart"/>
      <w:r>
        <w:rPr>
          <w:sz w:val="26"/>
          <w:szCs w:val="26"/>
          <w:lang w:val="lt-LT"/>
        </w:rPr>
        <w:t>Šiškūnaitė</w:t>
      </w:r>
      <w:proofErr w:type="spellEnd"/>
      <w:r>
        <w:rPr>
          <w:sz w:val="26"/>
          <w:szCs w:val="26"/>
          <w:lang w:val="lt-LT"/>
        </w:rPr>
        <w:t xml:space="preserve"> </w:t>
      </w:r>
      <w:proofErr w:type="spellStart"/>
      <w:r>
        <w:rPr>
          <w:sz w:val="26"/>
          <w:szCs w:val="26"/>
          <w:lang w:val="lt-LT"/>
        </w:rPr>
        <w:t>Jasinevičienė</w:t>
      </w:r>
      <w:proofErr w:type="spellEnd"/>
      <w:r>
        <w:rPr>
          <w:sz w:val="26"/>
          <w:szCs w:val="26"/>
          <w:lang w:val="lt-LT"/>
        </w:rPr>
        <w:t>.</w:t>
      </w:r>
    </w:p>
    <w:p w:rsidR="001421E7" w:rsidRDefault="001421E7">
      <w:pPr>
        <w:jc w:val="both"/>
        <w:rPr>
          <w:sz w:val="26"/>
          <w:szCs w:val="26"/>
        </w:rPr>
      </w:pPr>
    </w:p>
    <w:p w:rsidR="001421E7" w:rsidRDefault="001421E7">
      <w:pPr>
        <w:jc w:val="both"/>
        <w:rPr>
          <w:sz w:val="26"/>
          <w:szCs w:val="26"/>
        </w:rPr>
      </w:pPr>
    </w:p>
    <w:p w:rsidR="001421E7" w:rsidRDefault="001421E7">
      <w:pPr>
        <w:jc w:val="both"/>
        <w:rPr>
          <w:lang w:val="lt-LT"/>
        </w:rPr>
      </w:pPr>
    </w:p>
    <w:p w:rsidR="001421E7" w:rsidRDefault="00DF1563">
      <w:pPr>
        <w:jc w:val="center"/>
      </w:pPr>
      <w:r>
        <w:rPr>
          <w:b/>
          <w:sz w:val="26"/>
          <w:szCs w:val="26"/>
          <w:lang w:val="lt-LT"/>
        </w:rPr>
        <w:t>BENDRUOMENĖS</w:t>
      </w:r>
    </w:p>
    <w:p w:rsidR="001421E7" w:rsidRDefault="00DF1563">
      <w:r>
        <w:rPr>
          <w:b/>
          <w:sz w:val="26"/>
          <w:szCs w:val="26"/>
          <w:lang w:val="lt-LT"/>
        </w:rPr>
        <w:t xml:space="preserve">Panemunėlio </w:t>
      </w:r>
      <w:proofErr w:type="spellStart"/>
      <w:r>
        <w:rPr>
          <w:b/>
          <w:sz w:val="26"/>
          <w:szCs w:val="26"/>
          <w:lang w:val="lt-LT"/>
        </w:rPr>
        <w:t>gel</w:t>
      </w:r>
      <w:proofErr w:type="spellEnd"/>
      <w:r>
        <w:rPr>
          <w:b/>
          <w:sz w:val="26"/>
          <w:szCs w:val="26"/>
          <w:lang w:val="lt-LT"/>
        </w:rPr>
        <w:t xml:space="preserve">. </w:t>
      </w:r>
      <w:proofErr w:type="spellStart"/>
      <w:r>
        <w:rPr>
          <w:b/>
          <w:sz w:val="26"/>
          <w:szCs w:val="26"/>
          <w:lang w:val="lt-LT"/>
        </w:rPr>
        <w:t>st</w:t>
      </w:r>
      <w:proofErr w:type="spellEnd"/>
      <w:r>
        <w:rPr>
          <w:b/>
          <w:sz w:val="26"/>
          <w:szCs w:val="26"/>
          <w:lang w:val="lt-LT"/>
        </w:rPr>
        <w:t>. kaimo bendruomenė</w:t>
      </w:r>
      <w:r>
        <w:rPr>
          <w:sz w:val="26"/>
          <w:szCs w:val="26"/>
          <w:lang w:val="lt-LT"/>
        </w:rPr>
        <w:t xml:space="preserve"> tęsė projekto „Lino </w:t>
      </w:r>
      <w:proofErr w:type="spellStart"/>
      <w:r>
        <w:rPr>
          <w:sz w:val="26"/>
          <w:szCs w:val="26"/>
          <w:lang w:val="lt-LT"/>
        </w:rPr>
        <w:t>mūka</w:t>
      </w:r>
      <w:proofErr w:type="spellEnd"/>
      <w:r>
        <w:rPr>
          <w:sz w:val="26"/>
          <w:szCs w:val="26"/>
          <w:lang w:val="lt-LT"/>
        </w:rPr>
        <w:t xml:space="preserve">“ renginius, kurie vyko </w:t>
      </w:r>
      <w:proofErr w:type="spellStart"/>
      <w:r>
        <w:rPr>
          <w:sz w:val="26"/>
          <w:szCs w:val="26"/>
          <w:lang w:val="lt-LT"/>
        </w:rPr>
        <w:t>Jurkupių</w:t>
      </w:r>
      <w:proofErr w:type="spellEnd"/>
      <w:r>
        <w:rPr>
          <w:sz w:val="26"/>
          <w:szCs w:val="26"/>
          <w:lang w:val="lt-LT"/>
        </w:rPr>
        <w:t xml:space="preserve"> kaime Violetos </w:t>
      </w:r>
      <w:proofErr w:type="spellStart"/>
      <w:r>
        <w:rPr>
          <w:sz w:val="26"/>
          <w:szCs w:val="26"/>
          <w:lang w:val="lt-LT"/>
        </w:rPr>
        <w:t>Etevičienės</w:t>
      </w:r>
      <w:proofErr w:type="spellEnd"/>
      <w:r>
        <w:rPr>
          <w:sz w:val="26"/>
          <w:szCs w:val="26"/>
          <w:lang w:val="lt-LT"/>
        </w:rPr>
        <w:t xml:space="preserve"> sodyboje. Ten lankėsi ir susipažino su lino keliu svečiai  ir iš kaimyninių rajonų.</w:t>
      </w:r>
    </w:p>
    <w:p w:rsidR="001421E7" w:rsidRDefault="00DF1563">
      <w:r>
        <w:rPr>
          <w:sz w:val="26"/>
          <w:szCs w:val="26"/>
          <w:lang w:val="lt-LT"/>
        </w:rPr>
        <w:t xml:space="preserve">     2015 metais seniūnijos teritorijoje esančiose </w:t>
      </w:r>
      <w:proofErr w:type="spellStart"/>
      <w:r>
        <w:rPr>
          <w:sz w:val="26"/>
          <w:szCs w:val="26"/>
          <w:lang w:val="lt-LT"/>
        </w:rPr>
        <w:t>seniūnaitijose</w:t>
      </w:r>
      <w:proofErr w:type="spellEnd"/>
      <w:r>
        <w:rPr>
          <w:sz w:val="26"/>
          <w:szCs w:val="26"/>
          <w:lang w:val="lt-LT"/>
        </w:rPr>
        <w:t xml:space="preserve"> įvyko </w:t>
      </w:r>
      <w:proofErr w:type="spellStart"/>
      <w:r>
        <w:rPr>
          <w:sz w:val="26"/>
          <w:szCs w:val="26"/>
          <w:lang w:val="lt-LT"/>
        </w:rPr>
        <w:t>seniūnaičių</w:t>
      </w:r>
      <w:proofErr w:type="spellEnd"/>
      <w:r>
        <w:rPr>
          <w:sz w:val="26"/>
          <w:szCs w:val="26"/>
          <w:lang w:val="lt-LT"/>
        </w:rPr>
        <w:t xml:space="preserve"> rinkimai ir buvo išrinkti </w:t>
      </w:r>
      <w:proofErr w:type="spellStart"/>
      <w:r>
        <w:rPr>
          <w:sz w:val="26"/>
          <w:szCs w:val="26"/>
          <w:lang w:val="lt-LT"/>
        </w:rPr>
        <w:t>seniūnaičiai</w:t>
      </w:r>
      <w:proofErr w:type="spellEnd"/>
      <w:r>
        <w:rPr>
          <w:sz w:val="26"/>
          <w:szCs w:val="26"/>
          <w:lang w:val="lt-LT"/>
        </w:rPr>
        <w:t xml:space="preserve">: </w:t>
      </w:r>
      <w:proofErr w:type="spellStart"/>
      <w:r>
        <w:rPr>
          <w:sz w:val="26"/>
          <w:szCs w:val="26"/>
          <w:lang w:val="lt-LT"/>
        </w:rPr>
        <w:t>Augustinavos</w:t>
      </w:r>
      <w:proofErr w:type="spellEnd"/>
      <w:r>
        <w:rPr>
          <w:sz w:val="26"/>
          <w:szCs w:val="26"/>
          <w:lang w:val="lt-LT"/>
        </w:rPr>
        <w:t xml:space="preserve"> </w:t>
      </w:r>
      <w:proofErr w:type="spellStart"/>
      <w:r>
        <w:rPr>
          <w:sz w:val="26"/>
          <w:szCs w:val="26"/>
          <w:lang w:val="lt-LT"/>
        </w:rPr>
        <w:t>seniūnaitijoje</w:t>
      </w:r>
      <w:proofErr w:type="spellEnd"/>
      <w:r>
        <w:rPr>
          <w:sz w:val="26"/>
          <w:szCs w:val="26"/>
          <w:lang w:val="lt-LT"/>
        </w:rPr>
        <w:t xml:space="preserve"> – Vladas </w:t>
      </w:r>
      <w:proofErr w:type="spellStart"/>
      <w:r>
        <w:rPr>
          <w:sz w:val="26"/>
          <w:szCs w:val="26"/>
          <w:lang w:val="lt-LT"/>
        </w:rPr>
        <w:t>Bimba</w:t>
      </w:r>
      <w:proofErr w:type="spellEnd"/>
      <w:r>
        <w:rPr>
          <w:sz w:val="26"/>
          <w:szCs w:val="26"/>
          <w:lang w:val="lt-LT"/>
        </w:rPr>
        <w:t xml:space="preserve">, </w:t>
      </w:r>
      <w:proofErr w:type="spellStart"/>
      <w:r>
        <w:rPr>
          <w:sz w:val="26"/>
          <w:szCs w:val="26"/>
          <w:lang w:val="lt-LT"/>
        </w:rPr>
        <w:t>Šetekšnų</w:t>
      </w:r>
      <w:proofErr w:type="spellEnd"/>
      <w:r>
        <w:rPr>
          <w:sz w:val="26"/>
          <w:szCs w:val="26"/>
          <w:lang w:val="lt-LT"/>
        </w:rPr>
        <w:t xml:space="preserve"> </w:t>
      </w:r>
      <w:proofErr w:type="spellStart"/>
      <w:r>
        <w:rPr>
          <w:sz w:val="26"/>
          <w:szCs w:val="26"/>
          <w:lang w:val="lt-LT"/>
        </w:rPr>
        <w:t>seniūnaitijoje</w:t>
      </w:r>
      <w:proofErr w:type="spellEnd"/>
      <w:r>
        <w:rPr>
          <w:sz w:val="26"/>
          <w:szCs w:val="26"/>
          <w:lang w:val="lt-LT"/>
        </w:rPr>
        <w:t xml:space="preserve"> – Joana </w:t>
      </w:r>
      <w:proofErr w:type="spellStart"/>
      <w:r>
        <w:rPr>
          <w:sz w:val="26"/>
          <w:szCs w:val="26"/>
          <w:lang w:val="lt-LT"/>
        </w:rPr>
        <w:t>Tunaitienė</w:t>
      </w:r>
      <w:proofErr w:type="spellEnd"/>
      <w:r>
        <w:rPr>
          <w:sz w:val="26"/>
          <w:szCs w:val="26"/>
          <w:lang w:val="lt-LT"/>
        </w:rPr>
        <w:t>.</w:t>
      </w:r>
    </w:p>
    <w:p w:rsidR="001421E7" w:rsidRDefault="00DF1563">
      <w:r>
        <w:rPr>
          <w:b/>
          <w:sz w:val="26"/>
          <w:szCs w:val="26"/>
          <w:lang w:val="lt-LT"/>
        </w:rPr>
        <w:t>Panemunėlio miestelio bendruomenė</w:t>
      </w:r>
    </w:p>
    <w:p w:rsidR="001421E7" w:rsidRDefault="00DF1563">
      <w:r>
        <w:rPr>
          <w:sz w:val="26"/>
          <w:szCs w:val="26"/>
          <w:lang w:val="lt-LT"/>
        </w:rPr>
        <w:t>Įvykdė  VVG projektą ,,</w:t>
      </w:r>
      <w:proofErr w:type="spellStart"/>
      <w:r>
        <w:rPr>
          <w:sz w:val="26"/>
          <w:szCs w:val="26"/>
          <w:lang w:val="lt-LT"/>
        </w:rPr>
        <w:t>Struvės</w:t>
      </w:r>
      <w:proofErr w:type="spellEnd"/>
      <w:r>
        <w:rPr>
          <w:sz w:val="26"/>
          <w:szCs w:val="26"/>
          <w:lang w:val="lt-LT"/>
        </w:rPr>
        <w:t xml:space="preserve"> kaimas‘‘. Šio projekto tikslas - supažindinti gyventojus su šalimis, kurias jungia </w:t>
      </w:r>
      <w:proofErr w:type="spellStart"/>
      <w:r>
        <w:rPr>
          <w:sz w:val="26"/>
          <w:szCs w:val="26"/>
          <w:lang w:val="lt-LT"/>
        </w:rPr>
        <w:t>Struvės</w:t>
      </w:r>
      <w:proofErr w:type="spellEnd"/>
      <w:r>
        <w:rPr>
          <w:sz w:val="26"/>
          <w:szCs w:val="26"/>
          <w:lang w:val="lt-LT"/>
        </w:rPr>
        <w:t xml:space="preserve"> geodezinis lankas, kokie šių šalių papročiai, tautiniai kostiumai, nacionaliniai patiekalai.</w:t>
      </w:r>
    </w:p>
    <w:p w:rsidR="001421E7" w:rsidRDefault="00DF1563">
      <w:proofErr w:type="spellStart"/>
      <w:proofErr w:type="gramStart"/>
      <w:r>
        <w:rPr>
          <w:sz w:val="26"/>
          <w:szCs w:val="26"/>
        </w:rPr>
        <w:t>Panemunėlio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miestelio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gyventojai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turėjo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puikią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galimybę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sudalyvauti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ekskursijoje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aplankyti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Rokiškio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šv</w:t>
      </w:r>
      <w:proofErr w:type="spellEnd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Mato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bažnyčia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esančią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kriptą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pakilti</w:t>
      </w:r>
      <w:proofErr w:type="spellEnd"/>
      <w:r>
        <w:rPr>
          <w:sz w:val="26"/>
          <w:szCs w:val="26"/>
        </w:rPr>
        <w:t xml:space="preserve"> į </w:t>
      </w:r>
      <w:proofErr w:type="spellStart"/>
      <w:r>
        <w:rPr>
          <w:sz w:val="26"/>
          <w:szCs w:val="26"/>
        </w:rPr>
        <w:t>bažnyčios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bokštą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apžiūtėti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varpą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bei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pasiklausyti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istorijų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apie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bažnyčios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įsikūrimą</w:t>
      </w:r>
      <w:proofErr w:type="spellEnd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Po to </w:t>
      </w:r>
      <w:proofErr w:type="spellStart"/>
      <w:r>
        <w:rPr>
          <w:sz w:val="26"/>
          <w:szCs w:val="26"/>
        </w:rPr>
        <w:t>vyko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edukacinė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programa</w:t>
      </w:r>
      <w:proofErr w:type="spellEnd"/>
      <w:r>
        <w:rPr>
          <w:sz w:val="26"/>
          <w:szCs w:val="26"/>
        </w:rPr>
        <w:t xml:space="preserve"> pas </w:t>
      </w:r>
      <w:proofErr w:type="spellStart"/>
      <w:r>
        <w:rPr>
          <w:sz w:val="26"/>
          <w:szCs w:val="26"/>
        </w:rPr>
        <w:t>Vidmantą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Zakarką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kurios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metu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dalyviai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mokėsi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naudotis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drožimo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įrankiais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pasigaminti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medinius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šaukštus</w:t>
      </w:r>
      <w:proofErr w:type="spellEnd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Ekskursiją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edukacinę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programą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surengė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Kunigo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švietėjo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Jono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Katelės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labdaros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paramos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fondo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valdytojas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Leonardas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Šablinskas</w:t>
      </w:r>
      <w:proofErr w:type="spellEnd"/>
      <w:r>
        <w:rPr>
          <w:sz w:val="26"/>
          <w:szCs w:val="26"/>
        </w:rPr>
        <w:t>.</w:t>
      </w:r>
      <w:proofErr w:type="gramEnd"/>
    </w:p>
    <w:p w:rsidR="001421E7" w:rsidRDefault="00DF1563">
      <w:pPr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Liepos</w:t>
      </w:r>
      <w:proofErr w:type="spellEnd"/>
      <w:r>
        <w:rPr>
          <w:sz w:val="26"/>
          <w:szCs w:val="26"/>
        </w:rPr>
        <w:t xml:space="preserve"> 26 d. 12 val. </w:t>
      </w:r>
      <w:proofErr w:type="spellStart"/>
      <w:r>
        <w:rPr>
          <w:sz w:val="26"/>
          <w:szCs w:val="26"/>
        </w:rPr>
        <w:t>šv</w:t>
      </w:r>
      <w:proofErr w:type="spellEnd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Juozapo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Globos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bažnyčioje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Šv.Mišias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aukojo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vyskupas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J.Kauneckas</w:t>
      </w:r>
      <w:proofErr w:type="spellEnd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Po </w:t>
      </w:r>
      <w:proofErr w:type="spellStart"/>
      <w:r>
        <w:rPr>
          <w:sz w:val="26"/>
          <w:szCs w:val="26"/>
        </w:rPr>
        <w:t>Šv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Mišių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ivyko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O.Levandavičiūtės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knygos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apie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J.Katelę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pristatymas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ekskursija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Panemunėlį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prisimenant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tai</w:t>
      </w:r>
      <w:proofErr w:type="gram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kas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vyko</w:t>
      </w:r>
      <w:proofErr w:type="spellEnd"/>
      <w:r>
        <w:rPr>
          <w:sz w:val="26"/>
          <w:szCs w:val="26"/>
        </w:rPr>
        <w:t xml:space="preserve"> XIX </w:t>
      </w:r>
      <w:proofErr w:type="spellStart"/>
      <w:r>
        <w:rPr>
          <w:sz w:val="26"/>
          <w:szCs w:val="26"/>
        </w:rPr>
        <w:t>amžiuje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carizmo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laikais</w:t>
      </w:r>
      <w:proofErr w:type="spellEnd"/>
      <w:r>
        <w:rPr>
          <w:sz w:val="26"/>
          <w:szCs w:val="26"/>
        </w:rPr>
        <w:t xml:space="preserve">. Po </w:t>
      </w:r>
      <w:proofErr w:type="spellStart"/>
      <w:r>
        <w:rPr>
          <w:sz w:val="26"/>
          <w:szCs w:val="26"/>
        </w:rPr>
        <w:t>renginio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vyko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gegužinė</w:t>
      </w:r>
      <w:proofErr w:type="spellEnd"/>
      <w:proofErr w:type="gramEnd"/>
      <w:r>
        <w:rPr>
          <w:sz w:val="26"/>
          <w:szCs w:val="26"/>
        </w:rPr>
        <w:t>.</w:t>
      </w:r>
    </w:p>
    <w:p w:rsidR="001421E7" w:rsidRDefault="00DF1563">
      <w:proofErr w:type="spellStart"/>
      <w:r>
        <w:rPr>
          <w:sz w:val="26"/>
          <w:szCs w:val="26"/>
        </w:rPr>
        <w:t>Rugpjūčio</w:t>
      </w:r>
      <w:proofErr w:type="spellEnd"/>
      <w:r>
        <w:rPr>
          <w:sz w:val="26"/>
          <w:szCs w:val="26"/>
        </w:rPr>
        <w:t xml:space="preserve"> 15 </w:t>
      </w:r>
      <w:proofErr w:type="spellStart"/>
      <w:r>
        <w:rPr>
          <w:sz w:val="26"/>
          <w:szCs w:val="26"/>
        </w:rPr>
        <w:t>dieną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Rokiškio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savivaldybės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aikštėje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vyko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gatvės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krepšinio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turnyras</w:t>
      </w:r>
      <w:proofErr w:type="spellEnd"/>
      <w:r>
        <w:rPr>
          <w:sz w:val="26"/>
          <w:szCs w:val="26"/>
        </w:rPr>
        <w:t xml:space="preserve"> 2x2 "</w:t>
      </w:r>
      <w:proofErr w:type="spellStart"/>
      <w:r>
        <w:rPr>
          <w:sz w:val="26"/>
          <w:szCs w:val="26"/>
        </w:rPr>
        <w:t>Rokiškio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žolinės</w:t>
      </w:r>
      <w:proofErr w:type="spellEnd"/>
      <w:r>
        <w:rPr>
          <w:sz w:val="26"/>
          <w:szCs w:val="26"/>
        </w:rPr>
        <w:t xml:space="preserve">", </w:t>
      </w:r>
      <w:proofErr w:type="spellStart"/>
      <w:r>
        <w:rPr>
          <w:sz w:val="26"/>
          <w:szCs w:val="26"/>
        </w:rPr>
        <w:t>kuriame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Panemunėlį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atstovavo</w:t>
      </w:r>
      <w:proofErr w:type="spellEnd"/>
      <w:r>
        <w:rPr>
          <w:sz w:val="26"/>
          <w:szCs w:val="26"/>
        </w:rPr>
        <w:t xml:space="preserve"> Justas </w:t>
      </w:r>
      <w:proofErr w:type="spellStart"/>
      <w:r>
        <w:rPr>
          <w:sz w:val="26"/>
          <w:szCs w:val="26"/>
        </w:rPr>
        <w:t>Giriūnas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Martynas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Bimba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pasipuošę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Panemunėlio</w:t>
      </w:r>
      <w:proofErr w:type="spellEnd"/>
      <w:r>
        <w:rPr>
          <w:sz w:val="26"/>
          <w:szCs w:val="26"/>
        </w:rPr>
        <w:t xml:space="preserve"> "</w:t>
      </w:r>
      <w:proofErr w:type="spellStart"/>
      <w:r>
        <w:rPr>
          <w:sz w:val="26"/>
          <w:szCs w:val="26"/>
        </w:rPr>
        <w:t>Fazės</w:t>
      </w:r>
      <w:proofErr w:type="spellEnd"/>
      <w:r>
        <w:rPr>
          <w:sz w:val="26"/>
          <w:szCs w:val="26"/>
        </w:rPr>
        <w:t xml:space="preserve">" </w:t>
      </w:r>
      <w:proofErr w:type="spellStart"/>
      <w:r>
        <w:rPr>
          <w:sz w:val="26"/>
          <w:szCs w:val="26"/>
        </w:rPr>
        <w:t>marškinėliais</w:t>
      </w:r>
      <w:proofErr w:type="spellEnd"/>
      <w:r>
        <w:rPr>
          <w:sz w:val="26"/>
          <w:szCs w:val="26"/>
        </w:rPr>
        <w:t xml:space="preserve">. </w:t>
      </w:r>
      <w:proofErr w:type="spellStart"/>
      <w:proofErr w:type="gramStart"/>
      <w:r>
        <w:rPr>
          <w:sz w:val="26"/>
          <w:szCs w:val="26"/>
        </w:rPr>
        <w:t>Dalyvaudami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gimusių</w:t>
      </w:r>
      <w:proofErr w:type="spellEnd"/>
      <w:r>
        <w:rPr>
          <w:sz w:val="26"/>
          <w:szCs w:val="26"/>
        </w:rPr>
        <w:t xml:space="preserve"> 1995 </w:t>
      </w:r>
      <w:proofErr w:type="spellStart"/>
      <w:r>
        <w:rPr>
          <w:sz w:val="26"/>
          <w:szCs w:val="26"/>
        </w:rPr>
        <w:t>metais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vyresnių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vyrų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grupėje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Martynas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ir</w:t>
      </w:r>
      <w:proofErr w:type="spellEnd"/>
      <w:r>
        <w:rPr>
          <w:sz w:val="26"/>
          <w:szCs w:val="26"/>
        </w:rPr>
        <w:t xml:space="preserve"> Justas </w:t>
      </w:r>
      <w:proofErr w:type="spellStart"/>
      <w:r>
        <w:rPr>
          <w:sz w:val="26"/>
          <w:szCs w:val="26"/>
        </w:rPr>
        <w:t>iškovojo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pirmąją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vietą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buvo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apdovanoti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organizatorių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įsteigtais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prizais</w:t>
      </w:r>
      <w:proofErr w:type="spellEnd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</w:p>
    <w:p w:rsidR="001421E7" w:rsidRDefault="00DF1563">
      <w:r>
        <w:rPr>
          <w:sz w:val="26"/>
          <w:szCs w:val="26"/>
        </w:rPr>
        <w:t xml:space="preserve">      </w:t>
      </w:r>
    </w:p>
    <w:sectPr w:rsidR="001421E7" w:rsidSect="001421E7">
      <w:pgSz w:w="11906" w:h="16838"/>
      <w:pgMar w:top="1134" w:right="567" w:bottom="1134" w:left="1701" w:header="0" w:footer="0" w:gutter="0"/>
      <w:cols w:space="1296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396"/>
  <w:characterSpacingControl w:val="doNotCompress"/>
  <w:compat/>
  <w:rsids>
    <w:rsidRoot w:val="001421E7"/>
    <w:rsid w:val="00071FEC"/>
    <w:rsid w:val="00134B9C"/>
    <w:rsid w:val="001421E7"/>
    <w:rsid w:val="001F7CA7"/>
    <w:rsid w:val="00327D30"/>
    <w:rsid w:val="00414CE0"/>
    <w:rsid w:val="005A7F0E"/>
    <w:rsid w:val="007143CE"/>
    <w:rsid w:val="008B14DC"/>
    <w:rsid w:val="00A85FC0"/>
    <w:rsid w:val="00B204DF"/>
    <w:rsid w:val="00DB22FF"/>
    <w:rsid w:val="00DF1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szCs w:val="24"/>
        <w:lang w:val="lt-LT" w:eastAsia="zh-CN" w:bidi="hi-IN"/>
      </w:rPr>
    </w:rPrDefault>
    <w:pPrDefault>
      <w:pPr>
        <w:spacing w:line="25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5A2AC1"/>
    <w:pPr>
      <w:suppressAutoHyphens/>
      <w:spacing w:after="160"/>
    </w:pPr>
    <w:rPr>
      <w:color w:val="00000A"/>
      <w:sz w:val="24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  <w:rsid w:val="005A2AC1"/>
  </w:style>
  <w:style w:type="paragraph" w:customStyle="1" w:styleId="Heading">
    <w:name w:val="Heading"/>
    <w:basedOn w:val="prastasis"/>
    <w:next w:val="TextBody"/>
    <w:rsid w:val="005A2AC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prastasis"/>
    <w:rsid w:val="005A2AC1"/>
    <w:pPr>
      <w:spacing w:after="120" w:line="288" w:lineRule="auto"/>
    </w:pPr>
  </w:style>
  <w:style w:type="paragraph" w:styleId="Sraas">
    <w:name w:val="List"/>
    <w:basedOn w:val="TextBody"/>
    <w:rsid w:val="005A2AC1"/>
    <w:rPr>
      <w:rFonts w:cs="Mangal"/>
    </w:rPr>
  </w:style>
  <w:style w:type="paragraph" w:customStyle="1" w:styleId="Caption">
    <w:name w:val="Caption"/>
    <w:basedOn w:val="prastasis"/>
    <w:rsid w:val="001421E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prastasis"/>
    <w:rsid w:val="005A2AC1"/>
    <w:pPr>
      <w:suppressLineNumbers/>
    </w:pPr>
    <w:rPr>
      <w:rFonts w:cs="Mangal"/>
    </w:rPr>
  </w:style>
  <w:style w:type="paragraph" w:styleId="Antrat">
    <w:name w:val="caption"/>
    <w:basedOn w:val="prastasis"/>
    <w:qFormat/>
    <w:rsid w:val="005A2AC1"/>
    <w:pPr>
      <w:suppressLineNumbers/>
      <w:spacing w:before="120" w:after="120"/>
    </w:pPr>
    <w:rPr>
      <w:i/>
      <w:iCs/>
    </w:rPr>
  </w:style>
  <w:style w:type="paragraph" w:customStyle="1" w:styleId="prastasis1">
    <w:name w:val="Įprastasis1"/>
    <w:rsid w:val="005A2AC1"/>
    <w:pPr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  <w:lang w:eastAsia="ar-SA"/>
    </w:rPr>
  </w:style>
  <w:style w:type="paragraph" w:styleId="prastasistinklapis">
    <w:name w:val="Normal (Web)"/>
    <w:basedOn w:val="prastasis"/>
    <w:uiPriority w:val="99"/>
    <w:rsid w:val="005A2AC1"/>
    <w:pPr>
      <w:suppressAutoHyphens w:val="0"/>
      <w:spacing w:before="280" w:after="280"/>
    </w:pPr>
    <w:rPr>
      <w:lang w:val="lt-LT"/>
    </w:rPr>
  </w:style>
  <w:style w:type="paragraph" w:customStyle="1" w:styleId="TableContents">
    <w:name w:val="Table Contents"/>
    <w:basedOn w:val="prastasis"/>
    <w:rsid w:val="005A2AC1"/>
    <w:pPr>
      <w:suppressLineNumbers/>
    </w:pPr>
  </w:style>
  <w:style w:type="paragraph" w:customStyle="1" w:styleId="TableHeading">
    <w:name w:val="Table Heading"/>
    <w:basedOn w:val="TableContents"/>
    <w:rsid w:val="005A2AC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0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2BA49-CE76-468D-A889-0483A4711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30624</TotalTime>
  <Pages>1</Pages>
  <Words>7513</Words>
  <Characters>4283</Characters>
  <Application>Microsoft Office Word</Application>
  <DocSecurity>0</DocSecurity>
  <Lines>35</Lines>
  <Paragraphs>23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2013 m</vt:lpstr>
    </vt:vector>
  </TitlesOfParts>
  <Company>NMA</Company>
  <LinksUpToDate>false</LinksUpToDate>
  <CharactersWithSpaces>11773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m</dc:title>
  <dc:creator>Asus</dc:creator>
  <cp:lastModifiedBy>User</cp:lastModifiedBy>
  <cp:revision>27</cp:revision>
  <cp:lastPrinted>2016-01-08T13:50:00Z</cp:lastPrinted>
  <dcterms:created xsi:type="dcterms:W3CDTF">2015-12-29T07:29:00Z</dcterms:created>
  <dcterms:modified xsi:type="dcterms:W3CDTF">2017-01-19T09:34:00Z</dcterms:modified>
  <dc:language>lt-LT</dc:language>
</cp:coreProperties>
</file>